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CA1A2" w14:textId="66878E85" w:rsidR="00AC4B9A" w:rsidRPr="00FF4D43" w:rsidRDefault="00EF4A11" w:rsidP="00DC4BC2">
      <w:pPr>
        <w:spacing w:before="120" w:after="120" w:line="360" w:lineRule="auto"/>
        <w:rPr>
          <w:rFonts w:asciiTheme="minorHAnsi" w:eastAsia="Times New Roman" w:hAnsiTheme="minorHAnsi" w:cstheme="minorHAnsi"/>
          <w:b/>
          <w:color w:val="auto"/>
          <w:sz w:val="28"/>
          <w:szCs w:val="28"/>
        </w:rPr>
      </w:pPr>
      <w:bookmarkStart w:id="0" w:name="_Hlk50746486"/>
      <w:r w:rsidRPr="00FF4D43">
        <w:rPr>
          <w:rFonts w:asciiTheme="minorHAnsi" w:eastAsia="Times New Roman" w:hAnsiTheme="minorHAnsi" w:cstheme="minorHAnsi"/>
          <w:b/>
          <w:color w:val="auto"/>
          <w:sz w:val="28"/>
          <w:szCs w:val="28"/>
        </w:rPr>
        <w:t>TURISMO E CULTURA NO CONTEMPORÂNEO: O CONCEITO DE ESTETIZAÇÃO E O MUSEU DO AMANHÃ [BRASIL]</w:t>
      </w:r>
      <w:r w:rsidR="00D07EDF">
        <w:rPr>
          <w:rStyle w:val="Refdenotadefim"/>
          <w:rFonts w:asciiTheme="minorHAnsi" w:eastAsia="Times New Roman" w:hAnsiTheme="minorHAnsi" w:cstheme="minorHAnsi"/>
          <w:b/>
          <w:color w:val="auto"/>
          <w:sz w:val="28"/>
          <w:szCs w:val="28"/>
        </w:rPr>
        <w:endnoteReference w:id="1"/>
      </w:r>
      <w:r w:rsidRPr="00FF4D43">
        <w:rPr>
          <w:rFonts w:asciiTheme="minorHAnsi" w:eastAsia="Times New Roman" w:hAnsiTheme="minorHAnsi" w:cstheme="minorHAnsi"/>
          <w:b/>
          <w:color w:val="auto"/>
          <w:sz w:val="28"/>
          <w:szCs w:val="28"/>
        </w:rPr>
        <w:t xml:space="preserve">  </w:t>
      </w:r>
    </w:p>
    <w:p w14:paraId="476CFB78" w14:textId="640D64DE" w:rsidR="00AC4B9A" w:rsidRPr="00FF4D43" w:rsidRDefault="00AC4B9A" w:rsidP="00DC4BC2">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360" w:lineRule="auto"/>
        <w:rPr>
          <w:rFonts w:asciiTheme="minorHAnsi" w:eastAsia="Times New Roman" w:hAnsiTheme="minorHAnsi" w:cstheme="minorHAnsi"/>
          <w:bCs/>
          <w:iCs/>
          <w:color w:val="auto"/>
          <w:sz w:val="26"/>
          <w:szCs w:val="26"/>
          <w:lang w:val="en-US"/>
        </w:rPr>
      </w:pPr>
      <w:r w:rsidRPr="00FF4D43">
        <w:rPr>
          <w:rFonts w:asciiTheme="minorHAnsi" w:eastAsia="Times New Roman" w:hAnsiTheme="minorHAnsi" w:cstheme="minorHAnsi"/>
          <w:bCs/>
          <w:iCs/>
          <w:color w:val="auto"/>
          <w:sz w:val="26"/>
          <w:szCs w:val="26"/>
          <w:lang w:val="en-US"/>
        </w:rPr>
        <w:t xml:space="preserve">Tourism and culture in the contemporary: </w:t>
      </w:r>
      <w:r w:rsidR="00EF4A11" w:rsidRPr="00FF4D43">
        <w:rPr>
          <w:rFonts w:asciiTheme="minorHAnsi" w:eastAsia="Times New Roman" w:hAnsiTheme="minorHAnsi" w:cstheme="minorHAnsi"/>
          <w:bCs/>
          <w:iCs/>
          <w:color w:val="auto"/>
          <w:sz w:val="26"/>
          <w:szCs w:val="26"/>
          <w:lang w:val="en-US"/>
        </w:rPr>
        <w:t xml:space="preserve">the concept of </w:t>
      </w:r>
      <w:proofErr w:type="spellStart"/>
      <w:r w:rsidR="00EF4A11" w:rsidRPr="00FF4D43">
        <w:rPr>
          <w:rFonts w:asciiTheme="minorHAnsi" w:eastAsia="Times New Roman" w:hAnsiTheme="minorHAnsi" w:cstheme="minorHAnsi"/>
          <w:bCs/>
          <w:iCs/>
          <w:color w:val="auto"/>
          <w:sz w:val="26"/>
          <w:szCs w:val="26"/>
          <w:lang w:val="en-US"/>
        </w:rPr>
        <w:t>aesthetization</w:t>
      </w:r>
      <w:proofErr w:type="spellEnd"/>
      <w:r w:rsidR="00EF4A11" w:rsidRPr="00FF4D43">
        <w:rPr>
          <w:rFonts w:asciiTheme="minorHAnsi" w:eastAsia="Times New Roman" w:hAnsiTheme="minorHAnsi" w:cstheme="minorHAnsi"/>
          <w:bCs/>
          <w:iCs/>
          <w:color w:val="auto"/>
          <w:sz w:val="26"/>
          <w:szCs w:val="26"/>
          <w:lang w:val="en-US"/>
        </w:rPr>
        <w:t xml:space="preserve"> and</w:t>
      </w:r>
      <w:r w:rsidRPr="00FF4D43">
        <w:rPr>
          <w:rFonts w:asciiTheme="minorHAnsi" w:eastAsia="Times New Roman" w:hAnsiTheme="minorHAnsi" w:cstheme="minorHAnsi"/>
          <w:bCs/>
          <w:iCs/>
          <w:color w:val="auto"/>
          <w:sz w:val="26"/>
          <w:szCs w:val="26"/>
          <w:lang w:val="en-US"/>
        </w:rPr>
        <w:t xml:space="preserve"> the Museum do </w:t>
      </w:r>
      <w:proofErr w:type="spellStart"/>
      <w:r w:rsidRPr="00FF4D43">
        <w:rPr>
          <w:rFonts w:asciiTheme="minorHAnsi" w:eastAsia="Times New Roman" w:hAnsiTheme="minorHAnsi" w:cstheme="minorHAnsi"/>
          <w:bCs/>
          <w:iCs/>
          <w:color w:val="auto"/>
          <w:sz w:val="26"/>
          <w:szCs w:val="26"/>
          <w:lang w:val="en-US"/>
        </w:rPr>
        <w:t>Amanhã</w:t>
      </w:r>
      <w:proofErr w:type="spellEnd"/>
      <w:r w:rsidR="00DC4BC2" w:rsidRPr="00FF4D43">
        <w:rPr>
          <w:rFonts w:asciiTheme="minorHAnsi" w:eastAsia="Times New Roman" w:hAnsiTheme="minorHAnsi" w:cstheme="minorHAnsi"/>
          <w:bCs/>
          <w:iCs/>
          <w:color w:val="auto"/>
          <w:sz w:val="26"/>
          <w:szCs w:val="26"/>
          <w:lang w:val="en-US"/>
        </w:rPr>
        <w:t xml:space="preserve"> [</w:t>
      </w:r>
      <w:r w:rsidR="00976A5A" w:rsidRPr="00FF4D43">
        <w:rPr>
          <w:rFonts w:asciiTheme="minorHAnsi" w:eastAsia="Times New Roman" w:hAnsiTheme="minorHAnsi" w:cstheme="minorHAnsi"/>
          <w:bCs/>
          <w:iCs/>
          <w:color w:val="auto"/>
          <w:sz w:val="26"/>
          <w:szCs w:val="26"/>
          <w:lang w:val="en-US"/>
        </w:rPr>
        <w:t>Brazil</w:t>
      </w:r>
      <w:r w:rsidR="00DC4BC2" w:rsidRPr="00FF4D43">
        <w:rPr>
          <w:rFonts w:asciiTheme="minorHAnsi" w:eastAsia="Times New Roman" w:hAnsiTheme="minorHAnsi" w:cstheme="minorHAnsi"/>
          <w:bCs/>
          <w:iCs/>
          <w:color w:val="auto"/>
          <w:sz w:val="26"/>
          <w:szCs w:val="26"/>
          <w:lang w:val="en-US"/>
        </w:rPr>
        <w:t>]</w:t>
      </w:r>
      <w:r w:rsidRPr="00FF4D43">
        <w:rPr>
          <w:rFonts w:asciiTheme="minorHAnsi" w:eastAsia="Times New Roman" w:hAnsiTheme="minorHAnsi" w:cstheme="minorHAnsi"/>
          <w:bCs/>
          <w:iCs/>
          <w:color w:val="auto"/>
          <w:sz w:val="26"/>
          <w:szCs w:val="26"/>
          <w:lang w:val="en-US"/>
        </w:rPr>
        <w:t xml:space="preserve"> </w:t>
      </w:r>
    </w:p>
    <w:p w14:paraId="6F31E04E" w14:textId="47FA77D6" w:rsidR="00F55545" w:rsidRPr="00FF4D43" w:rsidRDefault="00542E32" w:rsidP="00DC4BC2">
      <w:pPr>
        <w:spacing w:before="120" w:after="240" w:line="360" w:lineRule="auto"/>
        <w:rPr>
          <w:rFonts w:asciiTheme="minorHAnsi" w:hAnsiTheme="minorHAnsi" w:cstheme="minorHAnsi"/>
          <w:b/>
          <w:bCs/>
          <w:color w:val="auto"/>
          <w:shd w:val="clear" w:color="auto" w:fill="FBFBF3"/>
        </w:rPr>
      </w:pPr>
      <w:r w:rsidRPr="00FF4D43">
        <w:rPr>
          <w:rFonts w:asciiTheme="minorHAnsi" w:hAnsiTheme="minorHAnsi" w:cstheme="minorHAnsi"/>
          <w:b/>
          <w:bCs/>
          <w:color w:val="auto"/>
          <w:shd w:val="clear" w:color="auto" w:fill="FBFBF3"/>
        </w:rPr>
        <w:t>LUANA ALEXANDRE SILVA</w:t>
      </w:r>
      <w:r w:rsidR="00F55545" w:rsidRPr="00FF4D43">
        <w:rPr>
          <w:rStyle w:val="Refdenotaderodap"/>
          <w:rFonts w:asciiTheme="minorHAnsi" w:hAnsiTheme="minorHAnsi" w:cstheme="minorHAnsi"/>
          <w:b/>
          <w:bCs/>
          <w:color w:val="auto"/>
          <w:shd w:val="clear" w:color="auto" w:fill="FBFBF3"/>
        </w:rPr>
        <w:footnoteReference w:id="1"/>
      </w:r>
      <w:r w:rsidRPr="00FF4D43">
        <w:rPr>
          <w:rFonts w:asciiTheme="minorHAnsi" w:hAnsiTheme="minorHAnsi" w:cstheme="minorHAnsi"/>
          <w:b/>
          <w:bCs/>
          <w:color w:val="auto"/>
          <w:shd w:val="clear" w:color="auto" w:fill="FBFBF3"/>
        </w:rPr>
        <w:t>, MARIA DE LOURDES DE AZEVEDO BARBOSA</w:t>
      </w:r>
      <w:r w:rsidR="00F55545" w:rsidRPr="00FF4D43">
        <w:rPr>
          <w:rStyle w:val="Refdenotaderodap"/>
          <w:rFonts w:asciiTheme="minorHAnsi" w:hAnsiTheme="minorHAnsi" w:cstheme="minorHAnsi"/>
          <w:b/>
          <w:bCs/>
          <w:color w:val="auto"/>
          <w:shd w:val="clear" w:color="auto" w:fill="FBFBF3"/>
        </w:rPr>
        <w:footnoteReference w:id="2"/>
      </w:r>
      <w:r w:rsidRPr="00FF4D43">
        <w:rPr>
          <w:rFonts w:asciiTheme="minorHAnsi" w:hAnsiTheme="minorHAnsi" w:cstheme="minorHAnsi"/>
          <w:b/>
          <w:bCs/>
          <w:color w:val="auto"/>
          <w:shd w:val="clear" w:color="auto" w:fill="FBFBF3"/>
        </w:rPr>
        <w:t>, MIRIAM LEITE FARIAS</w:t>
      </w:r>
      <w:r w:rsidR="00F55545" w:rsidRPr="00FF4D43">
        <w:rPr>
          <w:rStyle w:val="Refdenotaderodap"/>
          <w:rFonts w:asciiTheme="minorHAnsi" w:hAnsiTheme="minorHAnsi" w:cstheme="minorHAnsi"/>
          <w:b/>
          <w:bCs/>
          <w:color w:val="auto"/>
          <w:shd w:val="clear" w:color="auto" w:fill="FBFBF3"/>
        </w:rPr>
        <w:footnoteReference w:id="3"/>
      </w:r>
      <w:r w:rsidRPr="00FF4D43">
        <w:rPr>
          <w:rFonts w:asciiTheme="minorHAnsi" w:hAnsiTheme="minorHAnsi" w:cstheme="minorHAnsi"/>
          <w:b/>
          <w:bCs/>
          <w:color w:val="auto"/>
          <w:shd w:val="clear" w:color="auto" w:fill="FBFBF3"/>
        </w:rPr>
        <w:t>, JOSÉ ROBERTO FERREIRA GUERRA</w:t>
      </w:r>
      <w:r w:rsidR="00F55545" w:rsidRPr="00FF4D43">
        <w:rPr>
          <w:rStyle w:val="Refdenotaderodap"/>
          <w:rFonts w:asciiTheme="minorHAnsi" w:hAnsiTheme="minorHAnsi" w:cstheme="minorHAnsi"/>
          <w:b/>
          <w:bCs/>
          <w:color w:val="auto"/>
          <w:shd w:val="clear" w:color="auto" w:fill="FBFBF3"/>
        </w:rPr>
        <w:footnoteReference w:id="4"/>
      </w:r>
    </w:p>
    <w:p w14:paraId="436EA90A" w14:textId="0B365C0E" w:rsidR="00DF6874" w:rsidRDefault="00DF6874" w:rsidP="00DC4BC2">
      <w:pPr>
        <w:spacing w:before="120" w:after="120" w:line="360" w:lineRule="auto"/>
      </w:pPr>
      <w:r>
        <w:t xml:space="preserve">DOI: </w:t>
      </w:r>
      <w:hyperlink r:id="rId8" w:history="1">
        <w:r w:rsidRPr="003447A3">
          <w:rPr>
            <w:rStyle w:val="Hyperlink"/>
          </w:rPr>
          <w:t>http://dx.doi.org/10.18226/21789061.v12i3p721</w:t>
        </w:r>
      </w:hyperlink>
    </w:p>
    <w:p w14:paraId="56DD72DC" w14:textId="6340AE61" w:rsidR="00AC4B9A" w:rsidRPr="00FF4D43" w:rsidRDefault="00DB58ED" w:rsidP="00DC4BC2">
      <w:pPr>
        <w:spacing w:before="120" w:after="120" w:line="360" w:lineRule="auto"/>
        <w:rPr>
          <w:rFonts w:asciiTheme="minorHAnsi" w:eastAsia="Times New Roman" w:hAnsiTheme="minorHAnsi" w:cstheme="minorHAnsi"/>
          <w:b/>
          <w:color w:val="auto"/>
        </w:rPr>
      </w:pPr>
      <w:r w:rsidRPr="00FF4D43">
        <w:rPr>
          <w:rFonts w:asciiTheme="minorHAnsi" w:eastAsia="Times New Roman" w:hAnsiTheme="minorHAnsi" w:cstheme="minorHAnsi"/>
          <w:b/>
          <w:color w:val="auto"/>
        </w:rPr>
        <w:t>RESUMO</w:t>
      </w:r>
      <w:r w:rsidR="00EF4A11" w:rsidRPr="00FF4D43">
        <w:rPr>
          <w:rStyle w:val="Refdenotaderodap"/>
          <w:rFonts w:asciiTheme="minorHAnsi" w:eastAsia="Times New Roman" w:hAnsiTheme="minorHAnsi" w:cstheme="minorHAnsi"/>
          <w:b/>
          <w:color w:val="auto"/>
        </w:rPr>
        <w:footnoteReference w:id="5"/>
      </w:r>
    </w:p>
    <w:p w14:paraId="088C3C37" w14:textId="4D747387"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highlight w:val="white"/>
        </w:rPr>
        <w:t>Fundamentado no conceito de estetização do mundo</w:t>
      </w:r>
      <w:r w:rsidR="00DB58E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de Lipovetsky e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este estudo objetivou compreender de que maneira o processo de estetização do consumo pode estar caracterizado na representação dos museus contemporâneos</w:t>
      </w:r>
      <w:r w:rsidR="00DB58E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como atrativos turísticos de uma cidade. Ao considerar que as plataformas digitais são importantes ferramentas de divulgação de uma organização e que os discursos propagados por estas podem revelar elementos culturais de uma sociedade, realizou-se uma pesquisa qualitativa a partir da análise do discurso de </w:t>
      </w:r>
      <w:r w:rsidRPr="00FF4D43">
        <w:rPr>
          <w:rFonts w:asciiTheme="minorHAnsi" w:eastAsia="Times New Roman" w:hAnsiTheme="minorHAnsi" w:cstheme="minorHAnsi"/>
          <w:color w:val="auto"/>
        </w:rPr>
        <w:t xml:space="preserve">três </w:t>
      </w:r>
      <w:r w:rsidRPr="00FF4D43">
        <w:rPr>
          <w:rFonts w:asciiTheme="minorHAnsi" w:eastAsia="Times New Roman" w:hAnsiTheme="minorHAnsi" w:cstheme="minorHAnsi"/>
          <w:iCs/>
          <w:color w:val="auto"/>
          <w:highlight w:val="white"/>
        </w:rPr>
        <w:t>websites</w:t>
      </w:r>
      <w:r w:rsidRPr="00FF4D43">
        <w:rPr>
          <w:rFonts w:asciiTheme="minorHAnsi" w:eastAsia="Times New Roman" w:hAnsiTheme="minorHAnsi" w:cstheme="minorHAnsi"/>
          <w:color w:val="auto"/>
          <w:highlight w:val="white"/>
        </w:rPr>
        <w:t xml:space="preserve"> relacionados ao Museu do Amanhã </w:t>
      </w:r>
      <w:r w:rsidR="00DB58E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R</w:t>
      </w:r>
      <w:r w:rsidR="009A5808" w:rsidRPr="00FF4D43">
        <w:rPr>
          <w:rFonts w:asciiTheme="minorHAnsi" w:eastAsia="Times New Roman" w:hAnsiTheme="minorHAnsi" w:cstheme="minorHAnsi"/>
          <w:color w:val="auto"/>
          <w:highlight w:val="white"/>
        </w:rPr>
        <w:t xml:space="preserve">io de </w:t>
      </w:r>
      <w:r w:rsidRPr="00FF4D43">
        <w:rPr>
          <w:rFonts w:asciiTheme="minorHAnsi" w:eastAsia="Times New Roman" w:hAnsiTheme="minorHAnsi" w:cstheme="minorHAnsi"/>
          <w:color w:val="auto"/>
          <w:highlight w:val="white"/>
        </w:rPr>
        <w:t>J</w:t>
      </w:r>
      <w:r w:rsidR="009A5808" w:rsidRPr="00FF4D43">
        <w:rPr>
          <w:rFonts w:asciiTheme="minorHAnsi" w:eastAsia="Times New Roman" w:hAnsiTheme="minorHAnsi" w:cstheme="minorHAnsi"/>
          <w:color w:val="auto"/>
          <w:highlight w:val="white"/>
        </w:rPr>
        <w:t>aneiro</w:t>
      </w:r>
      <w:r w:rsidRPr="00FF4D43">
        <w:rPr>
          <w:rFonts w:asciiTheme="minorHAnsi" w:eastAsia="Times New Roman" w:hAnsiTheme="minorHAnsi" w:cstheme="minorHAnsi"/>
          <w:color w:val="auto"/>
          <w:highlight w:val="white"/>
        </w:rPr>
        <w:t>, Brasil</w:t>
      </w:r>
      <w:r w:rsidR="00DB58E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por </w:t>
      </w:r>
      <w:r w:rsidR="009B384F" w:rsidRPr="00FF4D43">
        <w:rPr>
          <w:rFonts w:asciiTheme="minorHAnsi" w:eastAsia="Times New Roman" w:hAnsiTheme="minorHAnsi" w:cstheme="minorHAnsi"/>
          <w:color w:val="auto"/>
          <w:highlight w:val="white"/>
        </w:rPr>
        <w:t>este ser um</w:t>
      </w:r>
      <w:r w:rsidRPr="00FF4D43">
        <w:rPr>
          <w:rFonts w:asciiTheme="minorHAnsi" w:eastAsia="Times New Roman" w:hAnsiTheme="minorHAnsi" w:cstheme="minorHAnsi"/>
          <w:color w:val="auto"/>
          <w:highlight w:val="white"/>
        </w:rPr>
        <w:t xml:space="preserve"> equipamento turístico e cultural</w:t>
      </w:r>
      <w:r w:rsidR="009B384F" w:rsidRPr="00FF4D43">
        <w:rPr>
          <w:rFonts w:asciiTheme="minorHAnsi" w:eastAsia="Times New Roman" w:hAnsiTheme="minorHAnsi" w:cstheme="minorHAnsi"/>
          <w:color w:val="auto"/>
          <w:highlight w:val="white"/>
        </w:rPr>
        <w:t xml:space="preserve"> de destaque para </w:t>
      </w:r>
      <w:r w:rsidRPr="00FF4D43">
        <w:rPr>
          <w:rFonts w:asciiTheme="minorHAnsi" w:eastAsia="Times New Roman" w:hAnsiTheme="minorHAnsi" w:cstheme="minorHAnsi"/>
          <w:color w:val="auto"/>
          <w:highlight w:val="white"/>
        </w:rPr>
        <w:t xml:space="preserve">o </w:t>
      </w:r>
      <w:r w:rsidR="00DB58ED" w:rsidRPr="00FF4D43">
        <w:rPr>
          <w:rFonts w:asciiTheme="minorHAnsi" w:eastAsia="Times New Roman" w:hAnsiTheme="minorHAnsi" w:cstheme="minorHAnsi"/>
          <w:color w:val="auto"/>
          <w:highlight w:val="white"/>
        </w:rPr>
        <w:t>P</w:t>
      </w:r>
      <w:r w:rsidRPr="00FF4D43">
        <w:rPr>
          <w:rFonts w:asciiTheme="minorHAnsi" w:eastAsia="Times New Roman" w:hAnsiTheme="minorHAnsi" w:cstheme="minorHAnsi"/>
          <w:color w:val="auto"/>
          <w:highlight w:val="white"/>
        </w:rPr>
        <w:t xml:space="preserve">aís. </w:t>
      </w:r>
      <w:r w:rsidR="009B384F" w:rsidRPr="00FF4D43">
        <w:rPr>
          <w:rFonts w:asciiTheme="minorHAnsi" w:eastAsia="Times New Roman" w:hAnsiTheme="minorHAnsi" w:cstheme="minorHAnsi"/>
          <w:color w:val="auto"/>
          <w:highlight w:val="white"/>
        </w:rPr>
        <w:t xml:space="preserve">Com </w:t>
      </w:r>
      <w:r w:rsidRPr="00FF4D43">
        <w:rPr>
          <w:rFonts w:asciiTheme="minorHAnsi" w:eastAsia="Times New Roman" w:hAnsiTheme="minorHAnsi" w:cstheme="minorHAnsi"/>
          <w:color w:val="auto"/>
          <w:highlight w:val="white"/>
        </w:rPr>
        <w:t xml:space="preserve">os dados, notou-se que os aspectos que evidenciam a valorização das imagens, do visual, do estético e do entretenimento estão presentes nas mensagens e no </w:t>
      </w:r>
      <w:r w:rsidRPr="00FF4D43">
        <w:rPr>
          <w:rFonts w:asciiTheme="minorHAnsi" w:eastAsia="Times New Roman" w:hAnsiTheme="minorHAnsi" w:cstheme="minorHAnsi"/>
          <w:iCs/>
          <w:color w:val="auto"/>
          <w:highlight w:val="white"/>
        </w:rPr>
        <w:t>layout dos websites</w:t>
      </w:r>
      <w:r w:rsidRPr="00FF4D43">
        <w:rPr>
          <w:rFonts w:asciiTheme="minorHAnsi" w:eastAsia="Times New Roman" w:hAnsiTheme="minorHAnsi" w:cstheme="minorHAnsi"/>
          <w:color w:val="auto"/>
          <w:highlight w:val="white"/>
        </w:rPr>
        <w:t>, exemplificando o processo de estetização do consumo e do mundo.</w:t>
      </w:r>
      <w:r w:rsidRPr="00FF4D43">
        <w:rPr>
          <w:rFonts w:asciiTheme="minorHAnsi" w:eastAsia="Times New Roman" w:hAnsiTheme="minorHAnsi" w:cstheme="minorHAnsi"/>
          <w:color w:val="auto"/>
        </w:rPr>
        <w:t xml:space="preserve"> No entant</w:t>
      </w:r>
      <w:r w:rsidR="00F21D83" w:rsidRPr="00FF4D43">
        <w:rPr>
          <w:rFonts w:asciiTheme="minorHAnsi" w:eastAsia="Times New Roman" w:hAnsiTheme="minorHAnsi" w:cstheme="minorHAnsi"/>
          <w:color w:val="auto"/>
        </w:rPr>
        <w:t>o,</w:t>
      </w:r>
      <w:r w:rsidRPr="00FF4D43">
        <w:rPr>
          <w:rFonts w:asciiTheme="minorHAnsi" w:eastAsia="Times New Roman" w:hAnsiTheme="minorHAnsi" w:cstheme="minorHAnsi"/>
          <w:color w:val="auto"/>
        </w:rPr>
        <w:t xml:space="preserve"> foram cons</w:t>
      </w:r>
      <w:r w:rsidR="00F21D83" w:rsidRPr="00FF4D43">
        <w:rPr>
          <w:rFonts w:asciiTheme="minorHAnsi" w:eastAsia="Times New Roman" w:hAnsiTheme="minorHAnsi" w:cstheme="minorHAnsi"/>
          <w:color w:val="auto"/>
        </w:rPr>
        <w:t>tatadas indicações de que</w:t>
      </w:r>
      <w:r w:rsidRPr="00FF4D43">
        <w:rPr>
          <w:rFonts w:asciiTheme="minorHAnsi" w:eastAsia="Times New Roman" w:hAnsiTheme="minorHAnsi" w:cstheme="minorHAnsi"/>
          <w:color w:val="auto"/>
        </w:rPr>
        <w:t xml:space="preserve"> não se</w:t>
      </w:r>
      <w:r w:rsidR="004064D5" w:rsidRPr="00FF4D43">
        <w:rPr>
          <w:rFonts w:asciiTheme="minorHAnsi" w:eastAsia="Times New Roman" w:hAnsiTheme="minorHAnsi" w:cstheme="minorHAnsi"/>
          <w:color w:val="auto"/>
        </w:rPr>
        <w:t xml:space="preserve"> trata</w:t>
      </w:r>
      <w:r w:rsidRPr="00FF4D43">
        <w:rPr>
          <w:rFonts w:asciiTheme="minorHAnsi" w:eastAsia="Times New Roman" w:hAnsiTheme="minorHAnsi" w:cstheme="minorHAnsi"/>
          <w:color w:val="auto"/>
        </w:rPr>
        <w:t xml:space="preserve"> de um processo de </w:t>
      </w:r>
      <w:proofErr w:type="spellStart"/>
      <w:r w:rsidRPr="00FF4D43">
        <w:rPr>
          <w:rFonts w:asciiTheme="minorHAnsi" w:eastAsia="Times New Roman" w:hAnsiTheme="minorHAnsi" w:cstheme="minorHAnsi"/>
          <w:color w:val="auto"/>
        </w:rPr>
        <w:t>museificação</w:t>
      </w:r>
      <w:proofErr w:type="spellEnd"/>
      <w:r w:rsidRPr="00FF4D43">
        <w:rPr>
          <w:rFonts w:asciiTheme="minorHAnsi" w:eastAsia="Times New Roman" w:hAnsiTheme="minorHAnsi" w:cstheme="minorHAnsi"/>
          <w:color w:val="auto"/>
        </w:rPr>
        <w:t xml:space="preserve"> guiado exclusivamente para o turismo.</w:t>
      </w:r>
    </w:p>
    <w:p w14:paraId="03EEB05B" w14:textId="33DC707C" w:rsidR="00DC4BC2" w:rsidRPr="00FF4D43" w:rsidRDefault="00DC4BC2" w:rsidP="00DC4BC2">
      <w:pPr>
        <w:spacing w:before="120" w:after="120" w:line="360" w:lineRule="auto"/>
        <w:rPr>
          <w:rFonts w:asciiTheme="minorHAnsi" w:eastAsia="Times New Roman" w:hAnsiTheme="minorHAnsi" w:cstheme="minorHAnsi"/>
          <w:b/>
          <w:color w:val="auto"/>
        </w:rPr>
      </w:pPr>
      <w:r w:rsidRPr="00FF4D43">
        <w:rPr>
          <w:rFonts w:asciiTheme="minorHAnsi" w:eastAsia="Times New Roman" w:hAnsiTheme="minorHAnsi" w:cstheme="minorHAnsi"/>
          <w:b/>
          <w:color w:val="auto"/>
        </w:rPr>
        <w:lastRenderedPageBreak/>
        <w:t>PALAVRAS-CHAVE</w:t>
      </w:r>
    </w:p>
    <w:p w14:paraId="0F31EB54" w14:textId="0A5CA52C" w:rsidR="00AC4B9A" w:rsidRPr="00FF4D43" w:rsidRDefault="00DC3C6D" w:rsidP="00DB58ED">
      <w:pPr>
        <w:spacing w:before="120" w:after="240" w:line="360" w:lineRule="auto"/>
        <w:rPr>
          <w:rFonts w:asciiTheme="minorHAnsi" w:eastAsia="Times New Roman" w:hAnsiTheme="minorHAnsi" w:cstheme="minorHAnsi"/>
          <w:b/>
          <w:color w:val="auto"/>
        </w:rPr>
      </w:pPr>
      <w:r w:rsidRPr="00FF4D43">
        <w:rPr>
          <w:rFonts w:asciiTheme="minorHAnsi" w:eastAsia="Times New Roman" w:hAnsiTheme="minorHAnsi" w:cstheme="minorHAnsi"/>
          <w:color w:val="auto"/>
          <w:highlight w:val="white"/>
        </w:rPr>
        <w:t>Turismo</w:t>
      </w:r>
      <w:r w:rsidR="00DC4BC2"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w:t>
      </w:r>
      <w:r w:rsidR="00DB58ED" w:rsidRPr="00FF4D43">
        <w:rPr>
          <w:rFonts w:asciiTheme="minorHAnsi" w:eastAsia="Times New Roman" w:hAnsiTheme="minorHAnsi" w:cstheme="minorHAnsi"/>
          <w:color w:val="auto"/>
          <w:highlight w:val="white"/>
        </w:rPr>
        <w:t xml:space="preserve">Museu; </w:t>
      </w:r>
      <w:r w:rsidR="00FF4D43" w:rsidRPr="00FF4D43">
        <w:rPr>
          <w:rFonts w:asciiTheme="minorHAnsi" w:eastAsia="Times New Roman" w:hAnsiTheme="minorHAnsi" w:cstheme="minorHAnsi"/>
          <w:color w:val="auto"/>
          <w:highlight w:val="white"/>
        </w:rPr>
        <w:t>Museu do Amanhã</w:t>
      </w:r>
      <w:r w:rsidR="00DC4BC2" w:rsidRPr="00FF4D43">
        <w:rPr>
          <w:rFonts w:asciiTheme="minorHAnsi" w:eastAsia="Times New Roman" w:hAnsiTheme="minorHAnsi" w:cstheme="minorHAnsi"/>
          <w:color w:val="auto"/>
          <w:highlight w:val="white"/>
        </w:rPr>
        <w:t>;</w:t>
      </w:r>
      <w:r w:rsidR="00AC4B9A" w:rsidRPr="00FF4D43">
        <w:rPr>
          <w:rFonts w:asciiTheme="minorHAnsi" w:eastAsia="Times New Roman" w:hAnsiTheme="minorHAnsi" w:cstheme="minorHAnsi"/>
          <w:color w:val="auto"/>
          <w:highlight w:val="white"/>
        </w:rPr>
        <w:t xml:space="preserve"> Estetização</w:t>
      </w:r>
      <w:r w:rsidR="00FF4D43" w:rsidRPr="00FF4D43">
        <w:rPr>
          <w:rFonts w:asciiTheme="minorHAnsi" w:eastAsia="Times New Roman" w:hAnsiTheme="minorHAnsi" w:cstheme="minorHAnsi"/>
          <w:color w:val="auto"/>
          <w:highlight w:val="white"/>
        </w:rPr>
        <w:t xml:space="preserve"> do Mundo</w:t>
      </w:r>
      <w:r w:rsidR="00DC4BC2" w:rsidRPr="00FF4D43">
        <w:rPr>
          <w:rFonts w:asciiTheme="minorHAnsi" w:eastAsia="Times New Roman" w:hAnsiTheme="minorHAnsi" w:cstheme="minorHAnsi"/>
          <w:color w:val="auto"/>
          <w:highlight w:val="white"/>
        </w:rPr>
        <w:t>;</w:t>
      </w:r>
      <w:r w:rsidR="00AC4B9A" w:rsidRPr="00FF4D43">
        <w:rPr>
          <w:rFonts w:asciiTheme="minorHAnsi" w:eastAsia="Times New Roman" w:hAnsiTheme="minorHAnsi" w:cstheme="minorHAnsi"/>
          <w:color w:val="auto"/>
          <w:highlight w:val="white"/>
        </w:rPr>
        <w:t xml:space="preserve"> </w:t>
      </w:r>
      <w:r w:rsidR="005D44F0" w:rsidRPr="00FF4D43">
        <w:rPr>
          <w:rFonts w:asciiTheme="minorHAnsi" w:eastAsia="Times New Roman" w:hAnsiTheme="minorHAnsi" w:cstheme="minorHAnsi"/>
          <w:color w:val="auto"/>
          <w:highlight w:val="white"/>
        </w:rPr>
        <w:t>Rio de Janeiro</w:t>
      </w:r>
      <w:r w:rsidR="00DB58ED" w:rsidRPr="00FF4D43">
        <w:rPr>
          <w:rFonts w:asciiTheme="minorHAnsi" w:eastAsia="Times New Roman" w:hAnsiTheme="minorHAnsi" w:cstheme="minorHAnsi"/>
          <w:color w:val="auto"/>
          <w:highlight w:val="white"/>
        </w:rPr>
        <w:t>-RJ</w:t>
      </w:r>
      <w:r w:rsidR="005D44F0" w:rsidRPr="00FF4D43">
        <w:rPr>
          <w:rFonts w:asciiTheme="minorHAnsi" w:eastAsia="Times New Roman" w:hAnsiTheme="minorHAnsi" w:cstheme="minorHAnsi"/>
          <w:color w:val="auto"/>
          <w:highlight w:val="white"/>
        </w:rPr>
        <w:t>, Brasil.</w:t>
      </w:r>
    </w:p>
    <w:p w14:paraId="50819A1C" w14:textId="5BADAE17" w:rsidR="00AC4B9A" w:rsidRPr="00FF4D43" w:rsidRDefault="00DC4BC2" w:rsidP="00DC4BC2">
      <w:pPr>
        <w:spacing w:before="120" w:after="120" w:line="360" w:lineRule="auto"/>
        <w:rPr>
          <w:rFonts w:asciiTheme="minorHAnsi" w:hAnsiTheme="minorHAnsi" w:cstheme="minorHAnsi"/>
          <w:b/>
          <w:color w:val="auto"/>
          <w:lang w:val="en-US"/>
        </w:rPr>
      </w:pPr>
      <w:r w:rsidRPr="00FF4D43">
        <w:rPr>
          <w:rFonts w:asciiTheme="minorHAnsi" w:hAnsiTheme="minorHAnsi" w:cstheme="minorHAnsi"/>
          <w:b/>
          <w:color w:val="auto"/>
          <w:lang w:val="en-US"/>
        </w:rPr>
        <w:t>ABSTRACT</w:t>
      </w:r>
    </w:p>
    <w:p w14:paraId="17020DF9" w14:textId="22825D1D" w:rsidR="00AC4B9A" w:rsidRPr="00FF4D43" w:rsidRDefault="00542E32" w:rsidP="00DC4BC2">
      <w:pPr>
        <w:spacing w:before="120" w:after="120" w:line="360" w:lineRule="auto"/>
        <w:jc w:val="both"/>
        <w:rPr>
          <w:rFonts w:asciiTheme="minorHAnsi" w:hAnsiTheme="minorHAnsi" w:cstheme="minorHAnsi"/>
          <w:color w:val="auto"/>
          <w:lang w:val="en-US"/>
        </w:rPr>
      </w:pPr>
      <w:r w:rsidRPr="00FF4D43">
        <w:rPr>
          <w:rFonts w:asciiTheme="minorHAnsi" w:hAnsiTheme="minorHAnsi" w:cstheme="minorHAnsi"/>
          <w:color w:val="auto"/>
          <w:lang w:val="en-US"/>
        </w:rPr>
        <w:t xml:space="preserve">The </w:t>
      </w:r>
      <w:r w:rsidR="00AC4B9A" w:rsidRPr="00FF4D43">
        <w:rPr>
          <w:rFonts w:asciiTheme="minorHAnsi" w:hAnsiTheme="minorHAnsi" w:cstheme="minorHAnsi"/>
          <w:color w:val="auto"/>
          <w:lang w:val="en-US"/>
        </w:rPr>
        <w:t xml:space="preserve">study aimed to understand how the process of consumption can be characterized in the representation of contemporary museums as touristic attractions of </w:t>
      </w:r>
      <w:r w:rsidRPr="00FF4D43">
        <w:rPr>
          <w:rFonts w:asciiTheme="minorHAnsi" w:hAnsiTheme="minorHAnsi" w:cstheme="minorHAnsi"/>
          <w:color w:val="auto"/>
          <w:lang w:val="en-US"/>
        </w:rPr>
        <w:t>the</w:t>
      </w:r>
      <w:r w:rsidR="00AC4B9A" w:rsidRPr="00FF4D43">
        <w:rPr>
          <w:rFonts w:asciiTheme="minorHAnsi" w:hAnsiTheme="minorHAnsi" w:cstheme="minorHAnsi"/>
          <w:color w:val="auto"/>
          <w:lang w:val="en-US"/>
        </w:rPr>
        <w:t xml:space="preserve"> city</w:t>
      </w:r>
      <w:r w:rsidRPr="00FF4D43">
        <w:rPr>
          <w:rFonts w:asciiTheme="minorHAnsi" w:hAnsiTheme="minorHAnsi" w:cstheme="minorHAnsi"/>
          <w:color w:val="auto"/>
          <w:lang w:val="en-US"/>
        </w:rPr>
        <w:t xml:space="preserve">, based on the concept of </w:t>
      </w:r>
      <w:proofErr w:type="spellStart"/>
      <w:r w:rsidRPr="00FF4D43">
        <w:rPr>
          <w:rFonts w:asciiTheme="minorHAnsi" w:hAnsiTheme="minorHAnsi" w:cstheme="minorHAnsi"/>
          <w:color w:val="auto"/>
          <w:lang w:val="en-US"/>
        </w:rPr>
        <w:t>Lipovetsky</w:t>
      </w:r>
      <w:proofErr w:type="spellEnd"/>
      <w:r w:rsidRPr="00FF4D43">
        <w:rPr>
          <w:rFonts w:asciiTheme="minorHAnsi" w:hAnsiTheme="minorHAnsi" w:cstheme="minorHAnsi"/>
          <w:color w:val="auto"/>
          <w:lang w:val="en-US"/>
        </w:rPr>
        <w:t xml:space="preserve"> and </w:t>
      </w:r>
      <w:proofErr w:type="spellStart"/>
      <w:r w:rsidRPr="00FF4D43">
        <w:rPr>
          <w:rFonts w:asciiTheme="minorHAnsi" w:hAnsiTheme="minorHAnsi" w:cstheme="minorHAnsi"/>
          <w:color w:val="auto"/>
          <w:lang w:val="en-US"/>
        </w:rPr>
        <w:t>Serroy</w:t>
      </w:r>
      <w:proofErr w:type="spellEnd"/>
      <w:r w:rsidRPr="00FF4D43">
        <w:rPr>
          <w:rFonts w:asciiTheme="minorHAnsi" w:hAnsiTheme="minorHAnsi" w:cstheme="minorHAnsi"/>
          <w:color w:val="auto"/>
          <w:lang w:val="en-US"/>
        </w:rPr>
        <w:t xml:space="preserve"> (2015</w:t>
      </w:r>
      <w:proofErr w:type="gramStart"/>
      <w:r w:rsidRPr="00FF4D43">
        <w:rPr>
          <w:rFonts w:asciiTheme="minorHAnsi" w:hAnsiTheme="minorHAnsi" w:cstheme="minorHAnsi"/>
          <w:color w:val="auto"/>
          <w:lang w:val="en-US"/>
        </w:rPr>
        <w:t xml:space="preserve">) </w:t>
      </w:r>
      <w:r w:rsidR="00AC4B9A" w:rsidRPr="00FF4D43">
        <w:rPr>
          <w:rFonts w:asciiTheme="minorHAnsi" w:hAnsiTheme="minorHAnsi" w:cstheme="minorHAnsi"/>
          <w:color w:val="auto"/>
          <w:lang w:val="en-US"/>
        </w:rPr>
        <w:t>.</w:t>
      </w:r>
      <w:proofErr w:type="gramEnd"/>
      <w:r w:rsidR="00AC4B9A" w:rsidRPr="00FF4D43">
        <w:rPr>
          <w:rFonts w:asciiTheme="minorHAnsi" w:hAnsiTheme="minorHAnsi" w:cstheme="minorHAnsi"/>
          <w:color w:val="auto"/>
          <w:lang w:val="en-US"/>
        </w:rPr>
        <w:t xml:space="preserve"> Considering that digital platforms are important tools for disseminating an organization and that the discourses propagated by these can reveal cultural elements of a society, a qualitative research was conducted based on the discourse analysis of three websites related to the Museu</w:t>
      </w:r>
      <w:r w:rsidR="000541D8" w:rsidRPr="00FF4D43">
        <w:rPr>
          <w:rFonts w:asciiTheme="minorHAnsi" w:hAnsiTheme="minorHAnsi" w:cstheme="minorHAnsi"/>
          <w:color w:val="auto"/>
          <w:lang w:val="en-US"/>
        </w:rPr>
        <w:t xml:space="preserve">m of Tomorrow </w:t>
      </w:r>
      <w:r w:rsidR="00AC4B9A" w:rsidRPr="00FF4D43">
        <w:rPr>
          <w:rFonts w:asciiTheme="minorHAnsi" w:hAnsiTheme="minorHAnsi" w:cstheme="minorHAnsi"/>
          <w:color w:val="auto"/>
          <w:lang w:val="en-US"/>
        </w:rPr>
        <w:t>– R</w:t>
      </w:r>
      <w:r w:rsidR="009A5808" w:rsidRPr="00FF4D43">
        <w:rPr>
          <w:rFonts w:asciiTheme="minorHAnsi" w:hAnsiTheme="minorHAnsi" w:cstheme="minorHAnsi"/>
          <w:color w:val="auto"/>
          <w:lang w:val="en-US"/>
        </w:rPr>
        <w:t xml:space="preserve">io de </w:t>
      </w:r>
      <w:r w:rsidR="00AC4B9A" w:rsidRPr="00FF4D43">
        <w:rPr>
          <w:rFonts w:asciiTheme="minorHAnsi" w:hAnsiTheme="minorHAnsi" w:cstheme="minorHAnsi"/>
          <w:color w:val="auto"/>
          <w:lang w:val="en-US"/>
        </w:rPr>
        <w:t>J</w:t>
      </w:r>
      <w:r w:rsidR="009A5808" w:rsidRPr="00FF4D43">
        <w:rPr>
          <w:rFonts w:asciiTheme="minorHAnsi" w:hAnsiTheme="minorHAnsi" w:cstheme="minorHAnsi"/>
          <w:color w:val="auto"/>
          <w:lang w:val="en-US"/>
        </w:rPr>
        <w:t>aneiro</w:t>
      </w:r>
      <w:r w:rsidR="00AC4B9A" w:rsidRPr="00FF4D43">
        <w:rPr>
          <w:rFonts w:asciiTheme="minorHAnsi" w:hAnsiTheme="minorHAnsi" w:cstheme="minorHAnsi"/>
          <w:color w:val="auto"/>
          <w:lang w:val="en-US"/>
        </w:rPr>
        <w:t>, Brazil, for th</w:t>
      </w:r>
      <w:r w:rsidR="009B384F" w:rsidRPr="00FF4D43">
        <w:rPr>
          <w:rFonts w:asciiTheme="minorHAnsi" w:hAnsiTheme="minorHAnsi" w:cstheme="minorHAnsi"/>
          <w:color w:val="auto"/>
          <w:lang w:val="en-US"/>
        </w:rPr>
        <w:t>is being an important</w:t>
      </w:r>
      <w:r w:rsidR="00AC4B9A" w:rsidRPr="00FF4D43">
        <w:rPr>
          <w:rFonts w:asciiTheme="minorHAnsi" w:hAnsiTheme="minorHAnsi" w:cstheme="minorHAnsi"/>
          <w:color w:val="auto"/>
          <w:lang w:val="en-US"/>
        </w:rPr>
        <w:t xml:space="preserve"> touristic and cultural equipment of the country. After data collection and analysis, it was noted that the aspects that evidence the valorization of images, visual, aesthetic and entertainment are present in the messages and in the layout of the websites, exemplifying the process of aestheticization of consumption and the world. However, indications have been found that this</w:t>
      </w:r>
      <w:r w:rsidR="004064D5" w:rsidRPr="00FF4D43">
        <w:rPr>
          <w:rFonts w:asciiTheme="minorHAnsi" w:hAnsiTheme="minorHAnsi" w:cstheme="minorHAnsi"/>
          <w:color w:val="auto"/>
          <w:lang w:val="en-US"/>
        </w:rPr>
        <w:t xml:space="preserve"> is not</w:t>
      </w:r>
      <w:r w:rsidR="00AC4B9A" w:rsidRPr="00FF4D43">
        <w:rPr>
          <w:rFonts w:asciiTheme="minorHAnsi" w:hAnsiTheme="minorHAnsi" w:cstheme="minorHAnsi"/>
          <w:color w:val="auto"/>
          <w:lang w:val="en-US"/>
        </w:rPr>
        <w:t xml:space="preserve"> a </w:t>
      </w:r>
      <w:proofErr w:type="spellStart"/>
      <w:r w:rsidR="00AC4B9A" w:rsidRPr="00FF4D43">
        <w:rPr>
          <w:rFonts w:asciiTheme="minorHAnsi" w:hAnsiTheme="minorHAnsi" w:cstheme="minorHAnsi"/>
          <w:color w:val="auto"/>
          <w:lang w:val="en-US"/>
        </w:rPr>
        <w:t>musefication</w:t>
      </w:r>
      <w:proofErr w:type="spellEnd"/>
      <w:r w:rsidR="00AC4B9A" w:rsidRPr="00FF4D43">
        <w:rPr>
          <w:rFonts w:asciiTheme="minorHAnsi" w:hAnsiTheme="minorHAnsi" w:cstheme="minorHAnsi"/>
          <w:color w:val="auto"/>
          <w:lang w:val="en-US"/>
        </w:rPr>
        <w:t xml:space="preserve"> process guided exclusively for tourism.</w:t>
      </w:r>
    </w:p>
    <w:p w14:paraId="24111A67" w14:textId="229CB838" w:rsidR="00DC4BC2" w:rsidRPr="00FF4D43" w:rsidRDefault="00DC4BC2" w:rsidP="00DC4BC2">
      <w:pPr>
        <w:spacing w:before="120" w:after="120" w:line="360" w:lineRule="auto"/>
        <w:rPr>
          <w:rFonts w:asciiTheme="minorHAnsi" w:hAnsiTheme="minorHAnsi" w:cstheme="minorHAnsi"/>
          <w:b/>
          <w:color w:val="auto"/>
          <w:lang w:val="en-US"/>
        </w:rPr>
      </w:pPr>
      <w:r w:rsidRPr="00FF4D43">
        <w:rPr>
          <w:rFonts w:asciiTheme="minorHAnsi" w:hAnsiTheme="minorHAnsi" w:cstheme="minorHAnsi"/>
          <w:b/>
          <w:color w:val="auto"/>
          <w:lang w:val="en-US"/>
        </w:rPr>
        <w:t>KEYWORDS</w:t>
      </w:r>
    </w:p>
    <w:p w14:paraId="32C04EF1" w14:textId="262CAE28" w:rsidR="00AC4B9A" w:rsidRPr="00FF4D43" w:rsidRDefault="00DC3C6D" w:rsidP="00DC4BC2">
      <w:pPr>
        <w:spacing w:before="120" w:after="360" w:line="360" w:lineRule="auto"/>
        <w:rPr>
          <w:rFonts w:asciiTheme="minorHAnsi" w:hAnsiTheme="minorHAnsi" w:cstheme="minorHAnsi"/>
          <w:b/>
          <w:color w:val="auto"/>
        </w:rPr>
      </w:pPr>
      <w:proofErr w:type="spellStart"/>
      <w:r w:rsidRPr="00FF4D43">
        <w:rPr>
          <w:rFonts w:asciiTheme="minorHAnsi" w:hAnsiTheme="minorHAnsi" w:cstheme="minorHAnsi"/>
          <w:color w:val="auto"/>
        </w:rPr>
        <w:t>Tourism</w:t>
      </w:r>
      <w:proofErr w:type="spellEnd"/>
      <w:r w:rsidR="00C663FB" w:rsidRPr="00FF4D43">
        <w:rPr>
          <w:rFonts w:asciiTheme="minorHAnsi" w:hAnsiTheme="minorHAnsi" w:cstheme="minorHAnsi"/>
          <w:color w:val="auto"/>
        </w:rPr>
        <w:t>;</w:t>
      </w:r>
      <w:r w:rsidRPr="00FF4D43">
        <w:rPr>
          <w:rFonts w:asciiTheme="minorHAnsi" w:hAnsiTheme="minorHAnsi" w:cstheme="minorHAnsi"/>
          <w:color w:val="auto"/>
        </w:rPr>
        <w:t xml:space="preserve"> </w:t>
      </w:r>
      <w:proofErr w:type="spellStart"/>
      <w:r w:rsidR="00C663FB" w:rsidRPr="00FF4D43">
        <w:rPr>
          <w:rFonts w:asciiTheme="minorHAnsi" w:hAnsiTheme="minorHAnsi" w:cstheme="minorHAnsi"/>
          <w:color w:val="auto"/>
        </w:rPr>
        <w:t>Museums</w:t>
      </w:r>
      <w:proofErr w:type="spellEnd"/>
      <w:r w:rsidR="00C663FB" w:rsidRPr="00FF4D43">
        <w:rPr>
          <w:rFonts w:asciiTheme="minorHAnsi" w:hAnsiTheme="minorHAnsi" w:cstheme="minorHAnsi"/>
          <w:color w:val="auto"/>
        </w:rPr>
        <w:t>;</w:t>
      </w:r>
      <w:r w:rsidR="00C663FB" w:rsidRPr="00FF4D43">
        <w:rPr>
          <w:rFonts w:asciiTheme="minorHAnsi" w:hAnsiTheme="minorHAnsi" w:cstheme="minorHAnsi"/>
          <w:color w:val="auto"/>
          <w:lang w:val="en-US"/>
        </w:rPr>
        <w:t xml:space="preserve"> </w:t>
      </w:r>
      <w:r w:rsidR="00FF4D43" w:rsidRPr="00FF4D43">
        <w:rPr>
          <w:rFonts w:asciiTheme="minorHAnsi" w:hAnsiTheme="minorHAnsi" w:cstheme="minorHAnsi"/>
          <w:color w:val="auto"/>
          <w:lang w:val="en-US"/>
        </w:rPr>
        <w:t>Museum of Tomorrow</w:t>
      </w:r>
      <w:r w:rsidR="00C663FB" w:rsidRPr="00FF4D43">
        <w:rPr>
          <w:rFonts w:asciiTheme="minorHAnsi" w:hAnsiTheme="minorHAnsi" w:cstheme="minorHAnsi"/>
          <w:color w:val="auto"/>
          <w:lang w:val="en-US"/>
        </w:rPr>
        <w:t>;</w:t>
      </w:r>
      <w:r w:rsidR="00AC4B9A" w:rsidRPr="00FF4D43">
        <w:rPr>
          <w:rFonts w:asciiTheme="minorHAnsi" w:hAnsiTheme="minorHAnsi" w:cstheme="minorHAnsi"/>
          <w:color w:val="auto"/>
          <w:lang w:val="en-US"/>
        </w:rPr>
        <w:t xml:space="preserve"> Aesthetics of the </w:t>
      </w:r>
      <w:r w:rsidR="00C663FB" w:rsidRPr="00FF4D43">
        <w:rPr>
          <w:rFonts w:asciiTheme="minorHAnsi" w:hAnsiTheme="minorHAnsi" w:cstheme="minorHAnsi"/>
          <w:color w:val="auto"/>
          <w:lang w:val="en-US"/>
        </w:rPr>
        <w:t>W</w:t>
      </w:r>
      <w:r w:rsidR="00AC4B9A" w:rsidRPr="00FF4D43">
        <w:rPr>
          <w:rFonts w:asciiTheme="minorHAnsi" w:hAnsiTheme="minorHAnsi" w:cstheme="minorHAnsi"/>
          <w:color w:val="auto"/>
          <w:lang w:val="en-US"/>
        </w:rPr>
        <w:t>orld</w:t>
      </w:r>
      <w:r w:rsidR="00C663FB" w:rsidRPr="00FF4D43">
        <w:rPr>
          <w:rFonts w:asciiTheme="minorHAnsi" w:hAnsiTheme="minorHAnsi" w:cstheme="minorHAnsi"/>
          <w:color w:val="auto"/>
          <w:lang w:val="en-US"/>
        </w:rPr>
        <w:t>;</w:t>
      </w:r>
      <w:r w:rsidR="005D44F0" w:rsidRPr="00FF4D43">
        <w:rPr>
          <w:rFonts w:asciiTheme="minorHAnsi" w:hAnsiTheme="minorHAnsi" w:cstheme="minorHAnsi"/>
          <w:color w:val="auto"/>
          <w:shd w:val="clear" w:color="auto" w:fill="FBFBF3"/>
        </w:rPr>
        <w:t xml:space="preserve"> </w:t>
      </w:r>
      <w:r w:rsidR="005D44F0" w:rsidRPr="00FF4D43">
        <w:rPr>
          <w:rFonts w:asciiTheme="minorHAnsi" w:eastAsia="Times New Roman" w:hAnsiTheme="minorHAnsi" w:cstheme="minorHAnsi"/>
          <w:color w:val="auto"/>
          <w:highlight w:val="white"/>
        </w:rPr>
        <w:t>Rio de Janeiro</w:t>
      </w:r>
      <w:r w:rsidR="00C663FB" w:rsidRPr="00FF4D43">
        <w:rPr>
          <w:rFonts w:asciiTheme="minorHAnsi" w:eastAsia="Times New Roman" w:hAnsiTheme="minorHAnsi" w:cstheme="minorHAnsi"/>
          <w:color w:val="auto"/>
          <w:highlight w:val="white"/>
        </w:rPr>
        <w:t>-RJ</w:t>
      </w:r>
      <w:r w:rsidR="005D44F0" w:rsidRPr="00FF4D43">
        <w:rPr>
          <w:rFonts w:asciiTheme="minorHAnsi" w:eastAsia="Times New Roman" w:hAnsiTheme="minorHAnsi" w:cstheme="minorHAnsi"/>
          <w:color w:val="auto"/>
          <w:highlight w:val="white"/>
        </w:rPr>
        <w:t xml:space="preserve">, </w:t>
      </w:r>
      <w:proofErr w:type="spellStart"/>
      <w:r w:rsidR="005D44F0" w:rsidRPr="00FF4D43">
        <w:rPr>
          <w:rFonts w:asciiTheme="minorHAnsi" w:eastAsia="Times New Roman" w:hAnsiTheme="minorHAnsi" w:cstheme="minorHAnsi"/>
          <w:color w:val="auto"/>
          <w:highlight w:val="white"/>
        </w:rPr>
        <w:t>Bra</w:t>
      </w:r>
      <w:r w:rsidR="00C663FB" w:rsidRPr="00FF4D43">
        <w:rPr>
          <w:rFonts w:asciiTheme="minorHAnsi" w:eastAsia="Times New Roman" w:hAnsiTheme="minorHAnsi" w:cstheme="minorHAnsi"/>
          <w:color w:val="auto"/>
          <w:highlight w:val="white"/>
        </w:rPr>
        <w:t>z</w:t>
      </w:r>
      <w:r w:rsidR="005D44F0" w:rsidRPr="00FF4D43">
        <w:rPr>
          <w:rFonts w:asciiTheme="minorHAnsi" w:eastAsia="Times New Roman" w:hAnsiTheme="minorHAnsi" w:cstheme="minorHAnsi"/>
          <w:color w:val="auto"/>
          <w:highlight w:val="white"/>
        </w:rPr>
        <w:t>il</w:t>
      </w:r>
      <w:proofErr w:type="spellEnd"/>
      <w:r w:rsidR="005D44F0" w:rsidRPr="00FF4D43">
        <w:rPr>
          <w:rFonts w:asciiTheme="minorHAnsi" w:eastAsia="Times New Roman" w:hAnsiTheme="minorHAnsi" w:cstheme="minorHAnsi"/>
          <w:color w:val="auto"/>
          <w:highlight w:val="white"/>
        </w:rPr>
        <w:t>.</w:t>
      </w:r>
    </w:p>
    <w:bookmarkEnd w:id="0"/>
    <w:p w14:paraId="43DB15BE" w14:textId="77777777" w:rsidR="00AC4B9A" w:rsidRPr="00FF4D43" w:rsidRDefault="00AC4B9A" w:rsidP="00DC4BC2">
      <w:pPr>
        <w:spacing w:before="120" w:after="120" w:line="360" w:lineRule="auto"/>
        <w:rPr>
          <w:rFonts w:asciiTheme="minorHAnsi" w:hAnsiTheme="minorHAnsi" w:cstheme="minorHAnsi"/>
          <w:b/>
          <w:color w:val="auto"/>
        </w:rPr>
      </w:pPr>
      <w:r w:rsidRPr="00FF4D43">
        <w:rPr>
          <w:rFonts w:asciiTheme="minorHAnsi" w:eastAsia="Times New Roman" w:hAnsiTheme="minorHAnsi" w:cstheme="minorHAnsi"/>
          <w:b/>
          <w:color w:val="auto"/>
          <w:highlight w:val="white"/>
        </w:rPr>
        <w:t>I</w:t>
      </w:r>
      <w:r w:rsidR="00603EDD" w:rsidRPr="00FF4D43">
        <w:rPr>
          <w:rFonts w:asciiTheme="minorHAnsi" w:eastAsia="Times New Roman" w:hAnsiTheme="minorHAnsi" w:cstheme="minorHAnsi"/>
          <w:b/>
          <w:color w:val="auto"/>
        </w:rPr>
        <w:t>NTRODUÇÃO</w:t>
      </w:r>
    </w:p>
    <w:p w14:paraId="4D3A2770" w14:textId="05C22C49"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Com a satisfação das necessidades básicas e a elevação do nível econômico de vida da população em geral, a sociedade tem vivenciado o crescimento de um consumo que parece priorizar mais o valor simbólico e estético do que o fu</w:t>
      </w:r>
      <w:r w:rsidR="0092652E" w:rsidRPr="00FF4D43">
        <w:rPr>
          <w:rFonts w:asciiTheme="minorHAnsi" w:eastAsia="Times New Roman" w:hAnsiTheme="minorHAnsi" w:cstheme="minorHAnsi"/>
          <w:color w:val="auto"/>
          <w:highlight w:val="white"/>
        </w:rPr>
        <w:t>ncional</w:t>
      </w:r>
      <w:r w:rsidRPr="00FF4D43">
        <w:rPr>
          <w:rFonts w:asciiTheme="minorHAnsi" w:eastAsia="Times New Roman" w:hAnsiTheme="minorHAnsi" w:cstheme="minorHAnsi"/>
          <w:color w:val="auto"/>
          <w:highlight w:val="white"/>
        </w:rPr>
        <w:t>, voltando-se cada vez mais para o prazer e o bem-estar individual (). Nessa sociedade hipermoderna, como definem Lipovetsky e Charles (2004), a estetização do consumo envolve todos os aspectos do cotid</w:t>
      </w:r>
      <w:r w:rsidR="0092652E" w:rsidRPr="00FF4D43">
        <w:rPr>
          <w:rFonts w:asciiTheme="minorHAnsi" w:eastAsia="Times New Roman" w:hAnsiTheme="minorHAnsi" w:cstheme="minorHAnsi"/>
          <w:color w:val="auto"/>
          <w:highlight w:val="white"/>
        </w:rPr>
        <w:t>iano e todos os grupos sociais</w:t>
      </w:r>
      <w:r w:rsidR="00542E32" w:rsidRPr="00FF4D43">
        <w:rPr>
          <w:rFonts w:asciiTheme="minorHAnsi" w:eastAsia="Times New Roman" w:hAnsiTheme="minorHAnsi" w:cstheme="minorHAnsi"/>
          <w:color w:val="auto"/>
          <w:highlight w:val="white"/>
        </w:rPr>
        <w:t>, à</w:t>
      </w:r>
      <w:r w:rsidR="0092652E" w:rsidRPr="00FF4D43">
        <w:rPr>
          <w:rFonts w:asciiTheme="minorHAnsi" w:eastAsia="Times New Roman" w:hAnsiTheme="minorHAnsi" w:cstheme="minorHAnsi"/>
          <w:color w:val="auto"/>
          <w:highlight w:val="white"/>
        </w:rPr>
        <w:t xml:space="preserve"> medida que </w:t>
      </w:r>
      <w:r w:rsidRPr="00FF4D43">
        <w:rPr>
          <w:rFonts w:asciiTheme="minorHAnsi" w:eastAsia="Times New Roman" w:hAnsiTheme="minorHAnsi" w:cstheme="minorHAnsi"/>
          <w:color w:val="auto"/>
          <w:highlight w:val="white"/>
        </w:rPr>
        <w:t>direcionam seus hábitos de consumo para a busca por emoção e por experiências pessoais centradas no divertimento e no espetáculo (</w:t>
      </w:r>
      <w:proofErr w:type="spellStart"/>
      <w:r w:rsidR="00542E32" w:rsidRPr="00FF4D43">
        <w:rPr>
          <w:rFonts w:asciiTheme="minorHAnsi" w:eastAsia="Times New Roman" w:hAnsiTheme="minorHAnsi" w:cstheme="minorHAnsi"/>
          <w:color w:val="auto"/>
          <w:highlight w:val="white"/>
        </w:rPr>
        <w:t>Arnould</w:t>
      </w:r>
      <w:proofErr w:type="spellEnd"/>
      <w:r w:rsidR="00542E32" w:rsidRPr="00FF4D43">
        <w:rPr>
          <w:rFonts w:asciiTheme="minorHAnsi" w:eastAsia="Times New Roman" w:hAnsiTheme="minorHAnsi" w:cstheme="minorHAnsi"/>
          <w:color w:val="auto"/>
          <w:highlight w:val="white"/>
        </w:rPr>
        <w:t xml:space="preserve"> &amp; Thompson, 2005; Lipovetsky &amp; </w:t>
      </w:r>
      <w:proofErr w:type="spellStart"/>
      <w:r w:rsidR="00542E32" w:rsidRPr="00FF4D43">
        <w:rPr>
          <w:rFonts w:asciiTheme="minorHAnsi" w:eastAsia="Times New Roman" w:hAnsiTheme="minorHAnsi" w:cstheme="minorHAnsi"/>
          <w:color w:val="auto"/>
          <w:highlight w:val="white"/>
        </w:rPr>
        <w:t>Serroy</w:t>
      </w:r>
      <w:proofErr w:type="spellEnd"/>
      <w:r w:rsidR="00542E32" w:rsidRPr="00FF4D43">
        <w:rPr>
          <w:rFonts w:asciiTheme="minorHAnsi" w:eastAsia="Times New Roman" w:hAnsiTheme="minorHAnsi" w:cstheme="minorHAnsi"/>
          <w:color w:val="auto"/>
          <w:highlight w:val="white"/>
        </w:rPr>
        <w:t xml:space="preserve">, 2015; </w:t>
      </w:r>
      <w:r w:rsidRPr="00FF4D43">
        <w:rPr>
          <w:rFonts w:asciiTheme="minorHAnsi" w:eastAsia="Times New Roman" w:hAnsiTheme="minorHAnsi" w:cstheme="minorHAnsi"/>
          <w:color w:val="auto"/>
          <w:highlight w:val="white"/>
        </w:rPr>
        <w:t xml:space="preserve">Morin, 1997; Jameson, 2007). </w:t>
      </w:r>
    </w:p>
    <w:p w14:paraId="4B07D146" w14:textId="5A01D00C" w:rsidR="00B65BC3"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As cidades, com suas versões hipermodernas de cidade-consumo e cidade-lazer, parecem se entregar à dimensão estética do consumo</w:t>
      </w:r>
      <w:r w:rsidR="00542E32" w:rsidRPr="00FF4D43">
        <w:rPr>
          <w:rFonts w:asciiTheme="minorHAnsi" w:eastAsia="Times New Roman" w:hAnsiTheme="minorHAnsi" w:cstheme="minorHAnsi"/>
          <w:color w:val="auto"/>
          <w:highlight w:val="white"/>
        </w:rPr>
        <w:t>, à</w:t>
      </w:r>
      <w:r w:rsidRPr="00FF4D43">
        <w:rPr>
          <w:rFonts w:asciiTheme="minorHAnsi" w:eastAsia="Times New Roman" w:hAnsiTheme="minorHAnsi" w:cstheme="minorHAnsi"/>
          <w:color w:val="auto"/>
          <w:highlight w:val="white"/>
        </w:rPr>
        <w:t xml:space="preserve"> medida que utilizam</w:t>
      </w:r>
      <w:r w:rsidR="001D0899" w:rsidRPr="00FF4D43">
        <w:rPr>
          <w:rFonts w:asciiTheme="minorHAnsi" w:eastAsia="Times New Roman" w:hAnsiTheme="minorHAnsi" w:cstheme="minorHAnsi"/>
          <w:color w:val="auto"/>
          <w:highlight w:val="white"/>
        </w:rPr>
        <w:t xml:space="preserve"> </w:t>
      </w:r>
      <w:r w:rsidR="00542E32" w:rsidRPr="00FF4D43">
        <w:rPr>
          <w:rFonts w:asciiTheme="minorHAnsi" w:eastAsia="Times New Roman" w:hAnsiTheme="minorHAnsi" w:cstheme="minorHAnsi"/>
          <w:color w:val="auto"/>
          <w:highlight w:val="white"/>
        </w:rPr>
        <w:t>constantemente</w:t>
      </w:r>
      <w:r w:rsidRPr="00FF4D43">
        <w:rPr>
          <w:rFonts w:asciiTheme="minorHAnsi" w:eastAsia="Times New Roman" w:hAnsiTheme="minorHAnsi" w:cstheme="minorHAnsi"/>
          <w:color w:val="auto"/>
          <w:highlight w:val="white"/>
        </w:rPr>
        <w:t xml:space="preserve"> da imagem e da identidade visual para conquistar moradores</w:t>
      </w:r>
      <w:r w:rsidR="00542E32" w:rsidRPr="00FF4D43">
        <w:rPr>
          <w:rFonts w:asciiTheme="minorHAnsi" w:eastAsia="Times New Roman" w:hAnsiTheme="minorHAnsi" w:cstheme="minorHAnsi"/>
          <w:color w:val="auto"/>
          <w:highlight w:val="white"/>
        </w:rPr>
        <w:t xml:space="preserve"> e</w:t>
      </w:r>
      <w:r w:rsidRPr="00FF4D43">
        <w:rPr>
          <w:rFonts w:asciiTheme="minorHAnsi" w:eastAsia="Times New Roman" w:hAnsiTheme="minorHAnsi" w:cstheme="minorHAnsi"/>
          <w:color w:val="auto"/>
          <w:highlight w:val="white"/>
        </w:rPr>
        <w:t xml:space="preserve"> investidores e incentivar o turismo, tal como fazem as marcas comerciais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w:t>
      </w:r>
      <w:r w:rsidR="00B65BC3" w:rsidRPr="00FF4D43">
        <w:rPr>
          <w:rFonts w:asciiTheme="minorHAnsi" w:eastAsia="Times New Roman" w:hAnsiTheme="minorHAnsi" w:cstheme="minorHAnsi"/>
          <w:color w:val="auto"/>
          <w:highlight w:val="white"/>
        </w:rPr>
        <w:t xml:space="preserve">A comercialização do passado, do </w:t>
      </w:r>
      <w:r w:rsidR="00B65BC3" w:rsidRPr="00FF4D43">
        <w:rPr>
          <w:rFonts w:asciiTheme="minorHAnsi" w:eastAsia="Times New Roman" w:hAnsiTheme="minorHAnsi" w:cstheme="minorHAnsi"/>
          <w:color w:val="auto"/>
          <w:highlight w:val="white"/>
        </w:rPr>
        <w:lastRenderedPageBreak/>
        <w:t xml:space="preserve">patrimônio e do folclore como produtos estéticos se volta para a construção de uma imagem e de experiências que vão alimentar a indústria turístico-cultural de uma cidade (Morin, 1997). </w:t>
      </w:r>
      <w:r w:rsidR="00E24424" w:rsidRPr="00FF4D43">
        <w:rPr>
          <w:rFonts w:asciiTheme="minorHAnsi" w:eastAsia="Times New Roman" w:hAnsiTheme="minorHAnsi" w:cstheme="minorHAnsi"/>
          <w:color w:val="auto"/>
          <w:highlight w:val="white"/>
        </w:rPr>
        <w:t>E o</w:t>
      </w:r>
      <w:r w:rsidR="00B65BC3" w:rsidRPr="00FF4D43">
        <w:rPr>
          <w:rFonts w:asciiTheme="minorHAnsi" w:eastAsia="Times New Roman" w:hAnsiTheme="minorHAnsi" w:cstheme="minorHAnsi"/>
          <w:color w:val="auto"/>
          <w:highlight w:val="white"/>
        </w:rPr>
        <w:t xml:space="preserve"> turismo</w:t>
      </w:r>
      <w:r w:rsidR="00E24424" w:rsidRPr="00FF4D43">
        <w:rPr>
          <w:rFonts w:asciiTheme="minorHAnsi" w:eastAsia="Times New Roman" w:hAnsiTheme="minorHAnsi" w:cstheme="minorHAnsi"/>
          <w:color w:val="auto"/>
          <w:highlight w:val="white"/>
        </w:rPr>
        <w:t xml:space="preserve"> </w:t>
      </w:r>
      <w:r w:rsidR="0023636A" w:rsidRPr="00FF4D43">
        <w:rPr>
          <w:rFonts w:asciiTheme="minorHAnsi" w:eastAsia="Times New Roman" w:hAnsiTheme="minorHAnsi" w:cstheme="minorHAnsi"/>
          <w:color w:val="auto"/>
          <w:highlight w:val="white"/>
        </w:rPr>
        <w:t>aparece</w:t>
      </w:r>
      <w:r w:rsidR="00B65BC3" w:rsidRPr="00FF4D43">
        <w:rPr>
          <w:rFonts w:asciiTheme="minorHAnsi" w:eastAsia="Times New Roman" w:hAnsiTheme="minorHAnsi" w:cstheme="minorHAnsi"/>
          <w:color w:val="auto"/>
          <w:highlight w:val="white"/>
        </w:rPr>
        <w:t xml:space="preserve"> entrelaçado ao</w:t>
      </w:r>
      <w:r w:rsidRPr="00FF4D43">
        <w:rPr>
          <w:rFonts w:asciiTheme="minorHAnsi" w:eastAsia="Times New Roman" w:hAnsiTheme="minorHAnsi" w:cstheme="minorHAnsi"/>
          <w:color w:val="auto"/>
          <w:highlight w:val="white"/>
        </w:rPr>
        <w:t xml:space="preserve"> processo de estetização do m</w:t>
      </w:r>
      <w:r w:rsidR="00E24424" w:rsidRPr="00FF4D43">
        <w:rPr>
          <w:rFonts w:asciiTheme="minorHAnsi" w:eastAsia="Times New Roman" w:hAnsiTheme="minorHAnsi" w:cstheme="minorHAnsi"/>
          <w:color w:val="auto"/>
          <w:highlight w:val="white"/>
        </w:rPr>
        <w:t>undo a medida em que estimula a preocupação</w:t>
      </w:r>
      <w:r w:rsidRPr="00FF4D43">
        <w:rPr>
          <w:rFonts w:asciiTheme="minorHAnsi" w:eastAsia="Times New Roman" w:hAnsiTheme="minorHAnsi" w:cstheme="minorHAnsi"/>
          <w:color w:val="auto"/>
          <w:highlight w:val="white"/>
        </w:rPr>
        <w:t xml:space="preserve"> em criar cenografias que estimulem e encantem os turistas (Frias &amp; Peixoto</w:t>
      </w:r>
      <w:r w:rsidR="00B65BC3" w:rsidRPr="00FF4D43">
        <w:rPr>
          <w:rFonts w:asciiTheme="minorHAnsi" w:eastAsia="Times New Roman" w:hAnsiTheme="minorHAnsi" w:cstheme="minorHAnsi"/>
          <w:color w:val="auto"/>
          <w:highlight w:val="white"/>
        </w:rPr>
        <w:t>, 2002).</w:t>
      </w:r>
    </w:p>
    <w:p w14:paraId="05F43F41" w14:textId="50B0558C"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Com o mundo digital e as redes de interação social, o império do estético, do espetáculo e do divertimento parece se fortalecer tanto na esfera da produção quanto do consumo, em virtude da </w:t>
      </w:r>
      <w:r w:rsidR="0023636A" w:rsidRPr="00FF4D43">
        <w:rPr>
          <w:rFonts w:asciiTheme="minorHAnsi" w:eastAsia="Times New Roman" w:hAnsiTheme="minorHAnsi" w:cstheme="minorHAnsi"/>
          <w:color w:val="auto"/>
          <w:highlight w:val="white"/>
        </w:rPr>
        <w:t xml:space="preserve">maior </w:t>
      </w:r>
      <w:r w:rsidRPr="00FF4D43">
        <w:rPr>
          <w:rFonts w:asciiTheme="minorHAnsi" w:eastAsia="Times New Roman" w:hAnsiTheme="minorHAnsi" w:cstheme="minorHAnsi"/>
          <w:color w:val="auto"/>
          <w:highlight w:val="white"/>
        </w:rPr>
        <w:t>reprodução e valorização das imagens e do entretenimento. O próprio c</w:t>
      </w:r>
      <w:r w:rsidR="0023636A" w:rsidRPr="00FF4D43">
        <w:rPr>
          <w:rFonts w:asciiTheme="minorHAnsi" w:eastAsia="Times New Roman" w:hAnsiTheme="minorHAnsi" w:cstheme="minorHAnsi"/>
          <w:color w:val="auto"/>
          <w:highlight w:val="white"/>
        </w:rPr>
        <w:t>onsumidor se envolve no</w:t>
      </w:r>
      <w:r w:rsidRPr="00FF4D43">
        <w:rPr>
          <w:rFonts w:asciiTheme="minorHAnsi" w:eastAsia="Times New Roman" w:hAnsiTheme="minorHAnsi" w:cstheme="minorHAnsi"/>
          <w:color w:val="auto"/>
          <w:highlight w:val="white"/>
        </w:rPr>
        <w:t xml:space="preserve"> processo de estetização do consumo e do mundo com seus gostos, modos de vida e práticas que estão refletidas na paixão por viagens, fotos, músicas, e outros fenômenos que aspiram a beleza, a estética, o divertimento, e o espetáculo. </w:t>
      </w:r>
      <w:r w:rsidR="008801FF" w:rsidRPr="00FF4D43">
        <w:rPr>
          <w:rFonts w:asciiTheme="minorHAnsi" w:eastAsia="Times New Roman" w:hAnsiTheme="minorHAnsi" w:cstheme="minorHAnsi"/>
          <w:color w:val="auto"/>
          <w:highlight w:val="white"/>
        </w:rPr>
        <w:t xml:space="preserve">A valorização do patrimônio histórico e os museus, recebem, portanto, uma nova importância nessa era hipermoderna (Lipovetsky &amp; </w:t>
      </w:r>
      <w:proofErr w:type="spellStart"/>
      <w:r w:rsidR="008801FF" w:rsidRPr="00FF4D43">
        <w:rPr>
          <w:rFonts w:asciiTheme="minorHAnsi" w:eastAsia="Times New Roman" w:hAnsiTheme="minorHAnsi" w:cstheme="minorHAnsi"/>
          <w:color w:val="auto"/>
          <w:highlight w:val="white"/>
        </w:rPr>
        <w:t>Serroy</w:t>
      </w:r>
      <w:proofErr w:type="spellEnd"/>
      <w:r w:rsidR="008801FF" w:rsidRPr="00FF4D43">
        <w:rPr>
          <w:rFonts w:asciiTheme="minorHAnsi" w:eastAsia="Times New Roman" w:hAnsiTheme="minorHAnsi" w:cstheme="minorHAnsi"/>
          <w:color w:val="auto"/>
          <w:highlight w:val="white"/>
        </w:rPr>
        <w:t xml:space="preserve">, 2015). Concebidos como atrativos para uma cidade e como fator de revalorização do seu espaço e imagem urbana, os museus e os centros históricos podem estar sendo absorvidos pela lógica da estetização do mundo, em função de um processo de </w:t>
      </w:r>
      <w:proofErr w:type="spellStart"/>
      <w:r w:rsidR="008801FF" w:rsidRPr="00FF4D43">
        <w:rPr>
          <w:rFonts w:asciiTheme="minorHAnsi" w:eastAsia="Times New Roman" w:hAnsiTheme="minorHAnsi" w:cstheme="minorHAnsi"/>
          <w:color w:val="auto"/>
          <w:highlight w:val="white"/>
        </w:rPr>
        <w:t>museificação</w:t>
      </w:r>
      <w:proofErr w:type="spellEnd"/>
      <w:r w:rsidR="008801FF" w:rsidRPr="00FF4D43">
        <w:rPr>
          <w:rFonts w:asciiTheme="minorHAnsi" w:eastAsia="Times New Roman" w:hAnsiTheme="minorHAnsi" w:cstheme="minorHAnsi"/>
          <w:color w:val="auto"/>
          <w:highlight w:val="white"/>
        </w:rPr>
        <w:t xml:space="preserve"> guiado exclusivamente para o turismo (Richards &amp; Wilson, 2006).</w:t>
      </w:r>
    </w:p>
    <w:p w14:paraId="062B4568" w14:textId="77777777"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Considerando que o espetáculo é formado por relações sociais que são mediadas por imagens e a valorização destas imagens refletem uma construção social (Debord, 2004), o conceito de estetização do mundo pode ser um interessante caminho para auxiliar a análise e compreensão das organizações e da sociedade na contemporaneidade. Como ferramenta de análise, pode auxiliar a entender e criticar a sociedade de consumo atual, assim como o posicionamento das organizações que a protagonizam, além de contribuir com o entendimento das culturas e dos sujeitos contemporâneos nesse período marcado pela espetacularização das relações econômicas e sociais (Brito, 2015; </w:t>
      </w:r>
      <w:proofErr w:type="spellStart"/>
      <w:r w:rsidRPr="00FF4D43">
        <w:rPr>
          <w:rFonts w:asciiTheme="minorHAnsi" w:eastAsia="Times New Roman" w:hAnsiTheme="minorHAnsi" w:cstheme="minorHAnsi"/>
          <w:color w:val="auto"/>
          <w:highlight w:val="white"/>
        </w:rPr>
        <w:t>Hintze</w:t>
      </w:r>
      <w:proofErr w:type="spellEnd"/>
      <w:r w:rsidRPr="00FF4D43">
        <w:rPr>
          <w:rFonts w:asciiTheme="minorHAnsi" w:eastAsia="Times New Roman" w:hAnsiTheme="minorHAnsi" w:cstheme="minorHAnsi"/>
          <w:color w:val="auto"/>
          <w:highlight w:val="white"/>
        </w:rPr>
        <w:t xml:space="preserve"> &amp; Vicentini, 2014; </w:t>
      </w:r>
      <w:proofErr w:type="spellStart"/>
      <w:r w:rsidRPr="00FF4D43">
        <w:rPr>
          <w:rFonts w:asciiTheme="minorHAnsi" w:eastAsia="Times New Roman" w:hAnsiTheme="minorHAnsi" w:cstheme="minorHAnsi"/>
          <w:color w:val="auto"/>
          <w:highlight w:val="white"/>
        </w:rPr>
        <w:t>Muzzio</w:t>
      </w:r>
      <w:proofErr w:type="spellEnd"/>
      <w:r w:rsidRPr="00FF4D43">
        <w:rPr>
          <w:rFonts w:asciiTheme="minorHAnsi" w:eastAsia="Times New Roman" w:hAnsiTheme="minorHAnsi" w:cstheme="minorHAnsi"/>
          <w:color w:val="auto"/>
          <w:highlight w:val="white"/>
        </w:rPr>
        <w:t>, 2015).</w:t>
      </w:r>
    </w:p>
    <w:p w14:paraId="45126160" w14:textId="03A21A59"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Partindo do princípio de que o discurso apresentado pelas organizações pode atuar de maneira expressiva na formação da sociedade, sugerindo padrões de consumo e percepções sobre bens e serviços (</w:t>
      </w:r>
      <w:proofErr w:type="spellStart"/>
      <w:r w:rsidRPr="00FF4D43">
        <w:rPr>
          <w:rFonts w:asciiTheme="minorHAnsi" w:hAnsiTheme="minorHAnsi" w:cstheme="minorHAnsi"/>
          <w:color w:val="auto"/>
        </w:rPr>
        <w:t>Fairclough</w:t>
      </w:r>
      <w:proofErr w:type="spellEnd"/>
      <w:r w:rsidRPr="00FF4D43">
        <w:rPr>
          <w:rFonts w:asciiTheme="minorHAnsi" w:hAnsiTheme="minorHAnsi" w:cstheme="minorHAnsi"/>
          <w:color w:val="auto"/>
        </w:rPr>
        <w:t xml:space="preserve">, 2013; </w:t>
      </w:r>
      <w:proofErr w:type="spellStart"/>
      <w:r w:rsidRPr="00FF4D43">
        <w:rPr>
          <w:rFonts w:asciiTheme="minorHAnsi" w:hAnsiTheme="minorHAnsi" w:cstheme="minorHAnsi"/>
          <w:color w:val="auto"/>
        </w:rPr>
        <w:t>Mosedale</w:t>
      </w:r>
      <w:proofErr w:type="spellEnd"/>
      <w:r w:rsidRPr="00FF4D43">
        <w:rPr>
          <w:rFonts w:asciiTheme="minorHAnsi" w:hAnsiTheme="minorHAnsi" w:cstheme="minorHAnsi"/>
          <w:color w:val="auto"/>
        </w:rPr>
        <w:t xml:space="preserve">, 2016; </w:t>
      </w:r>
      <w:proofErr w:type="spellStart"/>
      <w:r w:rsidRPr="00FF4D43">
        <w:rPr>
          <w:rFonts w:asciiTheme="minorHAnsi" w:hAnsiTheme="minorHAnsi" w:cstheme="minorHAnsi"/>
          <w:color w:val="auto"/>
        </w:rPr>
        <w:t>Thurot</w:t>
      </w:r>
      <w:proofErr w:type="spellEnd"/>
      <w:r w:rsidRPr="00FF4D43">
        <w:rPr>
          <w:rFonts w:asciiTheme="minorHAnsi" w:hAnsiTheme="minorHAnsi" w:cstheme="minorHAnsi"/>
          <w:color w:val="auto"/>
        </w:rPr>
        <w:t xml:space="preserve"> &amp; </w:t>
      </w:r>
      <w:proofErr w:type="spellStart"/>
      <w:r w:rsidRPr="00FF4D43">
        <w:rPr>
          <w:rFonts w:asciiTheme="minorHAnsi" w:hAnsiTheme="minorHAnsi" w:cstheme="minorHAnsi"/>
          <w:color w:val="auto"/>
        </w:rPr>
        <w:t>Thurot</w:t>
      </w:r>
      <w:proofErr w:type="spellEnd"/>
      <w:r w:rsidR="0023636A" w:rsidRPr="00FF4D43">
        <w:rPr>
          <w:rFonts w:asciiTheme="minorHAnsi" w:hAnsiTheme="minorHAnsi" w:cstheme="minorHAnsi"/>
          <w:color w:val="auto"/>
        </w:rPr>
        <w:t>, 1983)</w:t>
      </w:r>
      <w:r w:rsidRPr="00FF4D43">
        <w:rPr>
          <w:rFonts w:asciiTheme="minorHAnsi" w:eastAsia="Times New Roman" w:hAnsiTheme="minorHAnsi" w:cstheme="minorHAnsi"/>
          <w:color w:val="auto"/>
          <w:highlight w:val="white"/>
        </w:rPr>
        <w:t xml:space="preserve">, este estudo buscou refletir sobre as discussões trazidas por Lipovetsky e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a respeito da estetização do mundo na hipermodernidade, procurando compreender de que forma essa estetização do consumo pode estar caracterizada na representação dos museus contemporâneos como atrativos turísticos de uma cidade. Para tanto, procurou-se identificar e analisar aspectos que </w:t>
      </w:r>
      <w:r w:rsidRPr="00FF4D43">
        <w:rPr>
          <w:rFonts w:asciiTheme="minorHAnsi" w:eastAsia="Times New Roman" w:hAnsiTheme="minorHAnsi" w:cstheme="minorHAnsi"/>
          <w:color w:val="auto"/>
          <w:highlight w:val="white"/>
        </w:rPr>
        <w:lastRenderedPageBreak/>
        <w:t xml:space="preserve">caracterizam esse processo de estetização do consumo e do mundo, em </w:t>
      </w:r>
      <w:r w:rsidR="0023636A" w:rsidRPr="00FF4D43">
        <w:rPr>
          <w:rFonts w:asciiTheme="minorHAnsi" w:eastAsia="Times New Roman" w:hAnsiTheme="minorHAnsi" w:cstheme="minorHAnsi"/>
          <w:color w:val="auto"/>
          <w:highlight w:val="white"/>
        </w:rPr>
        <w:t>web</w:t>
      </w:r>
      <w:r w:rsidRPr="00FF4D43">
        <w:rPr>
          <w:rFonts w:asciiTheme="minorHAnsi" w:eastAsia="Times New Roman" w:hAnsiTheme="minorHAnsi" w:cstheme="minorHAnsi"/>
          <w:color w:val="auto"/>
          <w:highlight w:val="white"/>
        </w:rPr>
        <w:t xml:space="preserve">sites que falam sobre o Museu do Amanhã, </w:t>
      </w:r>
      <w:r w:rsidRPr="00FF4D43">
        <w:rPr>
          <w:rFonts w:asciiTheme="minorHAnsi" w:eastAsia="Times New Roman" w:hAnsiTheme="minorHAnsi" w:cstheme="minorHAnsi"/>
          <w:color w:val="auto"/>
        </w:rPr>
        <w:t xml:space="preserve">por serem importantes meios de divulgação do </w:t>
      </w:r>
      <w:r w:rsidRPr="00FF4D43">
        <w:rPr>
          <w:rFonts w:asciiTheme="minorHAnsi" w:eastAsia="Times New Roman" w:hAnsiTheme="minorHAnsi" w:cstheme="minorHAnsi"/>
          <w:color w:val="auto"/>
          <w:highlight w:val="white"/>
        </w:rPr>
        <w:t xml:space="preserve">equipamento, que tem destaque para o turismo local </w:t>
      </w:r>
      <w:r w:rsidR="00542E32"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Rio de Janeiro</w:t>
      </w:r>
      <w:r w:rsidR="00542E32"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e nacional </w:t>
      </w:r>
      <w:r w:rsidR="00542E32"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Brasil</w:t>
      </w:r>
      <w:r w:rsidR="00542E32"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rPr>
        <w:t>.</w:t>
      </w:r>
    </w:p>
    <w:p w14:paraId="6D2E7B5C" w14:textId="77777777" w:rsidR="00AC4B9A" w:rsidRPr="00FF4D43" w:rsidRDefault="00AC4B9A" w:rsidP="00DC4BC2">
      <w:pPr>
        <w:spacing w:before="120" w:after="24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 xml:space="preserve">O artigo está dividido em cinco partes, sendo esta introdução a primeira delas. Em sequência estão a fundamentação teórica, na qual </w:t>
      </w:r>
      <w:r w:rsidR="0023636A" w:rsidRPr="00FF4D43">
        <w:rPr>
          <w:rFonts w:asciiTheme="minorHAnsi" w:eastAsia="Times New Roman" w:hAnsiTheme="minorHAnsi" w:cstheme="minorHAnsi"/>
          <w:color w:val="auto"/>
        </w:rPr>
        <w:t>são abordados</w:t>
      </w:r>
      <w:r w:rsidRPr="00FF4D43">
        <w:rPr>
          <w:rFonts w:asciiTheme="minorHAnsi" w:eastAsia="Times New Roman" w:hAnsiTheme="minorHAnsi" w:cstheme="minorHAnsi"/>
          <w:color w:val="auto"/>
        </w:rPr>
        <w:t xml:space="preserve"> os conceitos de estetização do consumo e do mundo e </w:t>
      </w:r>
      <w:r w:rsidR="0023636A" w:rsidRPr="00FF4D43">
        <w:rPr>
          <w:rFonts w:asciiTheme="minorHAnsi" w:eastAsia="Times New Roman" w:hAnsiTheme="minorHAnsi" w:cstheme="minorHAnsi"/>
          <w:color w:val="auto"/>
        </w:rPr>
        <w:t>sua relação</w:t>
      </w:r>
      <w:r w:rsidRPr="00FF4D43">
        <w:rPr>
          <w:rFonts w:asciiTheme="minorHAnsi" w:eastAsia="Times New Roman" w:hAnsiTheme="minorHAnsi" w:cstheme="minorHAnsi"/>
          <w:color w:val="auto"/>
        </w:rPr>
        <w:t xml:space="preserve"> com o turismo;</w:t>
      </w:r>
      <w:r w:rsidR="0023636A" w:rsidRPr="00FF4D43">
        <w:rPr>
          <w:rFonts w:asciiTheme="minorHAnsi" w:eastAsia="Times New Roman" w:hAnsiTheme="minorHAnsi" w:cstheme="minorHAnsi"/>
          <w:color w:val="auto"/>
        </w:rPr>
        <w:t xml:space="preserve"> em seguida descreve-se</w:t>
      </w:r>
      <w:r w:rsidRPr="00FF4D43">
        <w:rPr>
          <w:rFonts w:asciiTheme="minorHAnsi" w:eastAsia="Times New Roman" w:hAnsiTheme="minorHAnsi" w:cstheme="minorHAnsi"/>
          <w:color w:val="auto"/>
        </w:rPr>
        <w:t xml:space="preserve"> </w:t>
      </w:r>
      <w:r w:rsidR="0023636A" w:rsidRPr="00FF4D43">
        <w:rPr>
          <w:rFonts w:asciiTheme="minorHAnsi" w:eastAsia="Times New Roman" w:hAnsiTheme="minorHAnsi" w:cstheme="minorHAnsi"/>
          <w:color w:val="auto"/>
        </w:rPr>
        <w:t xml:space="preserve">os procedimentos metodológicos e são </w:t>
      </w:r>
      <w:proofErr w:type="spellStart"/>
      <w:r w:rsidR="0023636A" w:rsidRPr="00FF4D43">
        <w:rPr>
          <w:rFonts w:asciiTheme="minorHAnsi" w:eastAsia="Times New Roman" w:hAnsiTheme="minorHAnsi" w:cstheme="minorHAnsi"/>
          <w:color w:val="auto"/>
        </w:rPr>
        <w:t>apresenatdas</w:t>
      </w:r>
      <w:proofErr w:type="spellEnd"/>
      <w:r w:rsidR="0023636A"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rPr>
        <w:t xml:space="preserve">as análises e discussões dos resultados, que incluem a leitura descritiva dos </w:t>
      </w:r>
      <w:r w:rsidRPr="00FF4D43">
        <w:rPr>
          <w:rFonts w:asciiTheme="minorHAnsi" w:eastAsia="Times New Roman" w:hAnsiTheme="minorHAnsi" w:cstheme="minorHAnsi"/>
          <w:i/>
          <w:color w:val="auto"/>
        </w:rPr>
        <w:t>websites</w:t>
      </w:r>
      <w:r w:rsidRPr="00FF4D43">
        <w:rPr>
          <w:rFonts w:asciiTheme="minorHAnsi" w:eastAsia="Times New Roman" w:hAnsiTheme="minorHAnsi" w:cstheme="minorHAnsi"/>
          <w:color w:val="auto"/>
        </w:rPr>
        <w:t xml:space="preserve"> e a leitura interrogativa</w:t>
      </w:r>
      <w:r w:rsidR="0023636A" w:rsidRPr="00FF4D43">
        <w:rPr>
          <w:rFonts w:asciiTheme="minorHAnsi" w:eastAsia="Times New Roman" w:hAnsiTheme="minorHAnsi" w:cstheme="minorHAnsi"/>
          <w:color w:val="auto"/>
        </w:rPr>
        <w:t xml:space="preserve"> dos mesmos</w:t>
      </w:r>
      <w:r w:rsidRPr="00FF4D43">
        <w:rPr>
          <w:rFonts w:asciiTheme="minorHAnsi" w:eastAsia="Times New Roman" w:hAnsiTheme="minorHAnsi" w:cstheme="minorHAnsi"/>
          <w:color w:val="auto"/>
        </w:rPr>
        <w:t xml:space="preserve">, e, por fim, as considerações finais da pesquisa. </w:t>
      </w:r>
    </w:p>
    <w:p w14:paraId="3BC45227" w14:textId="77777777" w:rsidR="00AC4B9A" w:rsidRPr="00FF4D43" w:rsidRDefault="00603EDD" w:rsidP="00DC4BC2">
      <w:pPr>
        <w:spacing w:before="120" w:after="120" w:line="360" w:lineRule="auto"/>
        <w:jc w:val="both"/>
        <w:rPr>
          <w:rFonts w:asciiTheme="minorHAnsi" w:eastAsia="Times New Roman" w:hAnsiTheme="minorHAnsi" w:cstheme="minorHAnsi"/>
          <w:b/>
          <w:color w:val="auto"/>
          <w:highlight w:val="white"/>
        </w:rPr>
      </w:pPr>
      <w:r w:rsidRPr="00FF4D43">
        <w:rPr>
          <w:rFonts w:asciiTheme="minorHAnsi" w:eastAsia="Times New Roman" w:hAnsiTheme="minorHAnsi" w:cstheme="minorHAnsi"/>
          <w:b/>
          <w:color w:val="auto"/>
          <w:highlight w:val="white"/>
        </w:rPr>
        <w:t>A ESTETIZAÇÃO DO CONSUMO E DO MUNDO</w:t>
      </w:r>
    </w:p>
    <w:p w14:paraId="7CF0C770" w14:textId="37C466BD"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highlight w:val="white"/>
        </w:rPr>
        <w:t xml:space="preserve">Difundido por Lipovetsky e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o conceito </w:t>
      </w:r>
      <w:r w:rsidRPr="00FF4D43">
        <w:rPr>
          <w:rFonts w:asciiTheme="minorHAnsi" w:eastAsia="Times New Roman" w:hAnsiTheme="minorHAnsi" w:cstheme="minorHAnsi"/>
          <w:i/>
          <w:iCs/>
          <w:color w:val="auto"/>
          <w:highlight w:val="white"/>
        </w:rPr>
        <w:t>estetização do mundo</w:t>
      </w:r>
      <w:r w:rsidRPr="00FF4D43">
        <w:rPr>
          <w:rFonts w:asciiTheme="minorHAnsi" w:eastAsia="Times New Roman" w:hAnsiTheme="minorHAnsi" w:cstheme="minorHAnsi"/>
          <w:color w:val="auto"/>
          <w:highlight w:val="white"/>
        </w:rPr>
        <w:t xml:space="preserve"> ressalta que estamos vivenciando um </w:t>
      </w:r>
      <w:r w:rsidR="00542E32" w:rsidRPr="00FF4D43">
        <w:rPr>
          <w:rFonts w:asciiTheme="minorHAnsi" w:eastAsia="Times New Roman" w:hAnsiTheme="minorHAnsi" w:cstheme="minorHAnsi"/>
          <w:color w:val="auto"/>
          <w:highlight w:val="white"/>
        </w:rPr>
        <w:t>momento</w:t>
      </w:r>
      <w:r w:rsidRPr="00FF4D43">
        <w:rPr>
          <w:rFonts w:asciiTheme="minorHAnsi" w:eastAsia="Times New Roman" w:hAnsiTheme="minorHAnsi" w:cstheme="minorHAnsi"/>
          <w:color w:val="auto"/>
          <w:highlight w:val="white"/>
        </w:rPr>
        <w:t xml:space="preserve"> determinado pelo estágio estético do consumo, no qual os processos de produção, distribuição e consumo são marcados e remodelados por aspectos essencialmente estéticos. Nessa sociedade do consumo, o estilo, o design e a beleza se sobrepõem à funcionalidade nas relações comerciais, e estas se baseiam cada vez mais na efemeridade, na obsolescência, no imaginário e no imaterial (</w:t>
      </w:r>
      <w:proofErr w:type="spellStart"/>
      <w:r w:rsidRPr="00FF4D43">
        <w:rPr>
          <w:rFonts w:asciiTheme="minorHAnsi" w:eastAsia="Times New Roman" w:hAnsiTheme="minorHAnsi" w:cstheme="minorHAnsi"/>
          <w:color w:val="auto"/>
          <w:highlight w:val="white"/>
        </w:rPr>
        <w:t>Muzzio</w:t>
      </w:r>
      <w:proofErr w:type="spellEnd"/>
      <w:r w:rsidRPr="00FF4D43">
        <w:rPr>
          <w:rFonts w:asciiTheme="minorHAnsi" w:eastAsia="Times New Roman" w:hAnsiTheme="minorHAnsi" w:cstheme="minorHAnsi"/>
          <w:color w:val="auto"/>
          <w:highlight w:val="white"/>
        </w:rPr>
        <w:t>, 2015).</w:t>
      </w:r>
      <w:r w:rsidR="004614AD" w:rsidRPr="00FF4D43">
        <w:rPr>
          <w:rFonts w:asciiTheme="minorHAnsi" w:eastAsia="Times New Roman" w:hAnsiTheme="minorHAnsi" w:cstheme="minorHAnsi"/>
          <w:color w:val="auto"/>
          <w:highlight w:val="white"/>
        </w:rPr>
        <w:t xml:space="preserve"> </w:t>
      </w:r>
      <w:r w:rsidRPr="00FF4D43">
        <w:rPr>
          <w:rFonts w:asciiTheme="minorHAnsi" w:eastAsia="Times New Roman" w:hAnsiTheme="minorHAnsi" w:cstheme="minorHAnsi"/>
          <w:color w:val="auto"/>
          <w:highlight w:val="white"/>
        </w:rPr>
        <w:t>A abundância de imagens, narrativas, espetáculos, e exposições artísticas exemplificam a estetização da economia cujo desenvolvimento está associado a um sistema marcado pela preocupação simbólica e hedônica de forma integrada ao consumo, e que tem se utilizado cada vez mais das dimensões estéticas e emocionais para alcançar o lucro (</w:t>
      </w:r>
      <w:r w:rsidRPr="00FF4D43">
        <w:rPr>
          <w:rFonts w:asciiTheme="minorHAnsi" w:eastAsia="Times New Roman" w:hAnsiTheme="minorHAnsi" w:cstheme="minorHAnsi"/>
          <w:color w:val="auto"/>
        </w:rPr>
        <w:t xml:space="preserve">Holbrook &amp; </w:t>
      </w:r>
      <w:proofErr w:type="spellStart"/>
      <w:r w:rsidRPr="00FF4D43">
        <w:rPr>
          <w:rFonts w:asciiTheme="minorHAnsi" w:eastAsia="Times New Roman" w:hAnsiTheme="minorHAnsi" w:cstheme="minorHAnsi"/>
          <w:color w:val="auto"/>
        </w:rPr>
        <w:t>Hirschman</w:t>
      </w:r>
      <w:proofErr w:type="spellEnd"/>
      <w:r w:rsidRPr="00FF4D43">
        <w:rPr>
          <w:rFonts w:asciiTheme="minorHAnsi" w:eastAsia="Times New Roman" w:hAnsiTheme="minorHAnsi" w:cstheme="minorHAnsi"/>
          <w:color w:val="auto"/>
        </w:rPr>
        <w:t>, 1982; Charters, 2006). Para fomentar esse</w:t>
      </w:r>
      <w:r w:rsidRPr="00FF4D43">
        <w:rPr>
          <w:rFonts w:asciiTheme="minorHAnsi" w:eastAsia="Times New Roman" w:hAnsiTheme="minorHAnsi" w:cstheme="minorHAnsi"/>
          <w:color w:val="auto"/>
          <w:highlight w:val="white"/>
        </w:rPr>
        <w:t xml:space="preserve"> consumo, que passa a se caracterizar cada vez mais pela busca por prazer, emoções e experiências marcantes, as organizações se utilizam de imagens visuais e mensagens de persuasão no intuito de propagar seus discursos e com isso influenciar as escolhas de consumo dos indivíduos (</w:t>
      </w:r>
      <w:proofErr w:type="spellStart"/>
      <w:r w:rsidRPr="00FF4D43">
        <w:rPr>
          <w:rFonts w:asciiTheme="minorHAnsi" w:hAnsiTheme="minorHAnsi" w:cstheme="minorHAnsi"/>
          <w:color w:val="auto"/>
        </w:rPr>
        <w:t>Mosedale</w:t>
      </w:r>
      <w:proofErr w:type="spellEnd"/>
      <w:r w:rsidRPr="00FF4D43">
        <w:rPr>
          <w:rFonts w:asciiTheme="minorHAnsi" w:hAnsiTheme="minorHAnsi" w:cstheme="minorHAnsi"/>
          <w:color w:val="auto"/>
        </w:rPr>
        <w:t xml:space="preserve">, 2016; </w:t>
      </w:r>
      <w:r w:rsidR="000A204C" w:rsidRPr="00FF4D43">
        <w:rPr>
          <w:rFonts w:asciiTheme="minorHAnsi" w:hAnsiTheme="minorHAnsi" w:cstheme="minorHAnsi"/>
          <w:color w:val="auto"/>
        </w:rPr>
        <w:t xml:space="preserve">Salim, Ibrahim &amp; Hassan, </w:t>
      </w:r>
      <w:r w:rsidR="00555044" w:rsidRPr="00FF4D43">
        <w:rPr>
          <w:rFonts w:asciiTheme="minorHAnsi" w:hAnsiTheme="minorHAnsi" w:cstheme="minorHAnsi"/>
          <w:color w:val="auto"/>
        </w:rPr>
        <w:t>2012</w:t>
      </w:r>
      <w:r w:rsidRPr="00FF4D43">
        <w:rPr>
          <w:rFonts w:asciiTheme="minorHAnsi" w:hAnsiTheme="minorHAnsi" w:cstheme="minorHAnsi"/>
          <w:color w:val="auto"/>
        </w:rPr>
        <w:t>)</w:t>
      </w:r>
      <w:r w:rsidR="00555044" w:rsidRPr="00FF4D43">
        <w:rPr>
          <w:rFonts w:asciiTheme="minorHAnsi" w:hAnsiTheme="minorHAnsi" w:cstheme="minorHAnsi"/>
          <w:color w:val="auto"/>
        </w:rPr>
        <w:t>.</w:t>
      </w:r>
      <w:r w:rsidRPr="00FF4D43">
        <w:rPr>
          <w:rFonts w:asciiTheme="minorHAnsi" w:eastAsia="Times New Roman" w:hAnsiTheme="minorHAnsi" w:cstheme="minorHAnsi"/>
          <w:color w:val="auto"/>
          <w:highlight w:val="white"/>
        </w:rPr>
        <w:t xml:space="preserve"> </w:t>
      </w:r>
    </w:p>
    <w:p w14:paraId="326EE89E" w14:textId="548096B7" w:rsidR="000B2AE4"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Para Lipovetsky e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o estímulo ao gosto estético das massas, fazendo com que o aspecto funcional do consumo começasse a perder espaço para os valores estéticos, emocionais e hedonistas que parecem estar sendo mais valorizados no momento é reforçado pelos o que os autores chamam de capitalismo artista ou </w:t>
      </w:r>
      <w:proofErr w:type="spellStart"/>
      <w:r w:rsidRPr="00FF4D43">
        <w:rPr>
          <w:rFonts w:asciiTheme="minorHAnsi" w:eastAsia="Times New Roman" w:hAnsiTheme="minorHAnsi" w:cstheme="minorHAnsi"/>
          <w:color w:val="auto"/>
          <w:highlight w:val="white"/>
        </w:rPr>
        <w:t>transestético</w:t>
      </w:r>
      <w:proofErr w:type="spellEnd"/>
      <w:r w:rsidRPr="00FF4D43">
        <w:rPr>
          <w:rFonts w:asciiTheme="minorHAnsi" w:eastAsia="Times New Roman" w:hAnsiTheme="minorHAnsi" w:cstheme="minorHAnsi"/>
          <w:color w:val="auto"/>
          <w:highlight w:val="white"/>
        </w:rPr>
        <w:t>, um sistema marcado pelo apelo ao afeto, ao</w:t>
      </w:r>
      <w:r w:rsidRPr="00FF4D43">
        <w:rPr>
          <w:rFonts w:asciiTheme="minorHAnsi" w:eastAsia="Times New Roman" w:hAnsiTheme="minorHAnsi" w:cstheme="minorHAnsi"/>
          <w:i/>
          <w:color w:val="auto"/>
          <w:highlight w:val="white"/>
        </w:rPr>
        <w:t xml:space="preserve"> </w:t>
      </w:r>
      <w:r w:rsidRPr="00FF4D43">
        <w:rPr>
          <w:rFonts w:asciiTheme="minorHAnsi" w:eastAsia="Times New Roman" w:hAnsiTheme="minorHAnsi" w:cstheme="minorHAnsi"/>
          <w:iCs/>
          <w:color w:val="auto"/>
          <w:highlight w:val="white"/>
        </w:rPr>
        <w:t>design</w:t>
      </w:r>
      <w:r w:rsidRPr="00FF4D43">
        <w:rPr>
          <w:rFonts w:asciiTheme="minorHAnsi" w:eastAsia="Times New Roman" w:hAnsiTheme="minorHAnsi" w:cstheme="minorHAnsi"/>
          <w:color w:val="auto"/>
          <w:highlight w:val="white"/>
        </w:rPr>
        <w:t xml:space="preserve"> e a arte de forma integrada ao consumo,. Na lógica do capitalismo artista, a estética, o </w:t>
      </w:r>
      <w:proofErr w:type="spellStart"/>
      <w:r w:rsidRPr="00FF4D43">
        <w:rPr>
          <w:rFonts w:asciiTheme="minorHAnsi" w:eastAsia="Times New Roman" w:hAnsiTheme="minorHAnsi" w:cstheme="minorHAnsi"/>
          <w:color w:val="auto"/>
          <w:highlight w:val="white"/>
        </w:rPr>
        <w:t>hiperespetáculo</w:t>
      </w:r>
      <w:proofErr w:type="spellEnd"/>
      <w:r w:rsidRPr="00FF4D43">
        <w:rPr>
          <w:rFonts w:asciiTheme="minorHAnsi" w:eastAsia="Times New Roman" w:hAnsiTheme="minorHAnsi" w:cstheme="minorHAnsi"/>
          <w:color w:val="auto"/>
          <w:highlight w:val="white"/>
        </w:rPr>
        <w:t xml:space="preserve"> e o divertimento encontram-se aliados ao consumo e refletidos tanto no mercado quanto no consumidor estético de massa. A obsessão pelo tempo, pela </w:t>
      </w:r>
      <w:r w:rsidRPr="00FF4D43">
        <w:rPr>
          <w:rFonts w:asciiTheme="minorHAnsi" w:eastAsia="Times New Roman" w:hAnsiTheme="minorHAnsi" w:cstheme="minorHAnsi"/>
          <w:color w:val="auto"/>
          <w:highlight w:val="white"/>
        </w:rPr>
        <w:lastRenderedPageBreak/>
        <w:t>identidade e pelo passado são ca</w:t>
      </w:r>
      <w:r w:rsidR="00A57CD5" w:rsidRPr="00FF4D43">
        <w:rPr>
          <w:rFonts w:asciiTheme="minorHAnsi" w:eastAsia="Times New Roman" w:hAnsiTheme="minorHAnsi" w:cstheme="minorHAnsi"/>
          <w:color w:val="auto"/>
          <w:highlight w:val="white"/>
        </w:rPr>
        <w:t>racterísticas que descrevem o</w:t>
      </w:r>
      <w:r w:rsidRPr="00FF4D43">
        <w:rPr>
          <w:rFonts w:asciiTheme="minorHAnsi" w:eastAsia="Times New Roman" w:hAnsiTheme="minorHAnsi" w:cstheme="minorHAnsi"/>
          <w:color w:val="auto"/>
          <w:highlight w:val="white"/>
        </w:rPr>
        <w:t xml:space="preserve"> consumidor hipermoderno que vivencia uma sociedade globalizada e tecnológica (</w:t>
      </w:r>
      <w:proofErr w:type="spellStart"/>
      <w:r w:rsidRPr="00FF4D43">
        <w:rPr>
          <w:rFonts w:asciiTheme="minorHAnsi" w:eastAsia="Times New Roman" w:hAnsiTheme="minorHAnsi" w:cstheme="minorHAnsi"/>
          <w:color w:val="auto"/>
          <w:highlight w:val="white"/>
        </w:rPr>
        <w:t>Andreoni</w:t>
      </w:r>
      <w:proofErr w:type="spellEnd"/>
      <w:r w:rsidRPr="00FF4D43">
        <w:rPr>
          <w:rFonts w:asciiTheme="minorHAnsi" w:eastAsia="Times New Roman" w:hAnsiTheme="minorHAnsi" w:cstheme="minorHAnsi"/>
          <w:color w:val="auto"/>
          <w:highlight w:val="white"/>
        </w:rPr>
        <w:t>, 2011)</w:t>
      </w:r>
      <w:r w:rsidR="00A57CD5" w:rsidRPr="00FF4D43">
        <w:rPr>
          <w:rFonts w:asciiTheme="minorHAnsi" w:eastAsia="Times New Roman" w:hAnsiTheme="minorHAnsi" w:cstheme="minorHAnsi"/>
          <w:color w:val="auto"/>
          <w:highlight w:val="white"/>
        </w:rPr>
        <w:t xml:space="preserve"> e</w:t>
      </w:r>
      <w:r w:rsidRPr="00FF4D43">
        <w:rPr>
          <w:rFonts w:asciiTheme="minorHAnsi" w:eastAsia="Times New Roman" w:hAnsiTheme="minorHAnsi" w:cstheme="minorHAnsi"/>
          <w:color w:val="auto"/>
          <w:highlight w:val="white"/>
        </w:rPr>
        <w:t xml:space="preserve"> o enfraquecimento das instituições coletivas, as crises capitalistas, o desprendimento ideológico, a comunicação em massa, a incerteza quanto ao futuro são fatores que ajudaram a formar uma sociedade que busca constantemente o prazer e a satisfação pessoal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2004). É uma época marcada pela sensualidade, pela nostalgia comercial, pelos espetáculos, pelo consumo hedonista, e também pelos distúrbios e paradoxos. </w:t>
      </w:r>
    </w:p>
    <w:p w14:paraId="1FA327BD" w14:textId="77777777" w:rsidR="004614AD"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O hiper se manifesta na mídia </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em shows, propagandas, etc.</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no mercado </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centros de compras, hipermercados etc.</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na </w:t>
      </w:r>
      <w:r w:rsidR="004614AD" w:rsidRPr="00FF4D43">
        <w:rPr>
          <w:rFonts w:asciiTheme="minorHAnsi" w:eastAsia="Times New Roman" w:hAnsiTheme="minorHAnsi" w:cstheme="minorHAnsi"/>
          <w:color w:val="auto"/>
          <w:highlight w:val="white"/>
        </w:rPr>
        <w:t>I</w:t>
      </w:r>
      <w:r w:rsidRPr="00FF4D43">
        <w:rPr>
          <w:rFonts w:asciiTheme="minorHAnsi" w:eastAsia="Times New Roman" w:hAnsiTheme="minorHAnsi" w:cstheme="minorHAnsi"/>
          <w:color w:val="auto"/>
          <w:highlight w:val="white"/>
        </w:rPr>
        <w:t xml:space="preserve">nternet </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volume de informações, etc.</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no </w:t>
      </w:r>
      <w:r w:rsidR="004614AD" w:rsidRPr="00FF4D43">
        <w:rPr>
          <w:rFonts w:asciiTheme="minorHAnsi" w:eastAsia="Times New Roman" w:hAnsiTheme="minorHAnsi" w:cstheme="minorHAnsi"/>
          <w:color w:val="auto"/>
          <w:highlight w:val="white"/>
        </w:rPr>
        <w:t>T</w:t>
      </w:r>
      <w:r w:rsidRPr="00FF4D43">
        <w:rPr>
          <w:rFonts w:asciiTheme="minorHAnsi" w:eastAsia="Times New Roman" w:hAnsiTheme="minorHAnsi" w:cstheme="minorHAnsi"/>
          <w:color w:val="auto"/>
          <w:highlight w:val="white"/>
        </w:rPr>
        <w:t xml:space="preserve">urismo </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complexos de lazer, multidões, etc.</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e em tantas outras esferas da vida, formando contradições por onde passa (). Inovações tecnológicas e científicas acontecem, por exemplo, em paralelo a uma vulnerabilidade psicológica e a um dito empobrecimento cultural da população, assim como a nostalgia e a antiguidade se tornam itens meramente comerciais (</w:t>
      </w:r>
      <w:r w:rsidR="004614AD" w:rsidRPr="00FF4D43">
        <w:rPr>
          <w:rFonts w:asciiTheme="minorHAnsi" w:eastAsia="Times New Roman" w:hAnsiTheme="minorHAnsi" w:cstheme="minorHAnsi"/>
          <w:color w:val="auto"/>
          <w:highlight w:val="white"/>
        </w:rPr>
        <w:t xml:space="preserve">Lipovetsky &amp; </w:t>
      </w:r>
      <w:proofErr w:type="spellStart"/>
      <w:r w:rsidR="004614AD" w:rsidRPr="00FF4D43">
        <w:rPr>
          <w:rFonts w:asciiTheme="minorHAnsi" w:eastAsia="Times New Roman" w:hAnsiTheme="minorHAnsi" w:cstheme="minorHAnsi"/>
          <w:color w:val="auto"/>
          <w:highlight w:val="white"/>
        </w:rPr>
        <w:t>Serroy</w:t>
      </w:r>
      <w:proofErr w:type="spellEnd"/>
      <w:r w:rsidR="004614AD" w:rsidRPr="00FF4D43">
        <w:rPr>
          <w:rFonts w:asciiTheme="minorHAnsi" w:eastAsia="Times New Roman" w:hAnsiTheme="minorHAnsi" w:cstheme="minorHAnsi"/>
          <w:color w:val="auto"/>
          <w:highlight w:val="white"/>
        </w:rPr>
        <w:t xml:space="preserve">, 2004; Brito, 2015; </w:t>
      </w:r>
      <w:proofErr w:type="spellStart"/>
      <w:r w:rsidRPr="00FF4D43">
        <w:rPr>
          <w:rFonts w:asciiTheme="minorHAnsi" w:eastAsia="Times New Roman" w:hAnsiTheme="minorHAnsi" w:cstheme="minorHAnsi"/>
          <w:color w:val="auto"/>
          <w:highlight w:val="white"/>
        </w:rPr>
        <w:t>Andreoni</w:t>
      </w:r>
      <w:proofErr w:type="spellEnd"/>
      <w:r w:rsidRPr="00FF4D43">
        <w:rPr>
          <w:rFonts w:asciiTheme="minorHAnsi" w:eastAsia="Times New Roman" w:hAnsiTheme="minorHAnsi" w:cstheme="minorHAnsi"/>
          <w:color w:val="auto"/>
          <w:highlight w:val="white"/>
        </w:rPr>
        <w:t>, 2011).</w:t>
      </w:r>
      <w:r w:rsidR="004614AD" w:rsidRPr="00FF4D43">
        <w:rPr>
          <w:rFonts w:asciiTheme="minorHAnsi" w:eastAsia="Times New Roman" w:hAnsiTheme="minorHAnsi" w:cstheme="minorHAnsi"/>
          <w:color w:val="auto"/>
          <w:highlight w:val="white"/>
        </w:rPr>
        <w:t xml:space="preserve"> </w:t>
      </w:r>
      <w:r w:rsidRPr="00FF4D43">
        <w:rPr>
          <w:rFonts w:asciiTheme="minorHAnsi" w:eastAsia="Times New Roman" w:hAnsiTheme="minorHAnsi" w:cstheme="minorHAnsi"/>
          <w:color w:val="auto"/>
          <w:highlight w:val="white"/>
        </w:rPr>
        <w:t xml:space="preserve">O culto à imagem reflete essa dimensão estética do mundo, passando </w:t>
      </w:r>
      <w:r w:rsidR="004614AD" w:rsidRPr="00FF4D43">
        <w:rPr>
          <w:rFonts w:asciiTheme="minorHAnsi" w:eastAsia="Times New Roman" w:hAnsiTheme="minorHAnsi" w:cstheme="minorHAnsi"/>
          <w:color w:val="auto"/>
          <w:highlight w:val="white"/>
        </w:rPr>
        <w:t xml:space="preserve">a mesma </w:t>
      </w:r>
      <w:r w:rsidRPr="00FF4D43">
        <w:rPr>
          <w:rFonts w:asciiTheme="minorHAnsi" w:eastAsia="Times New Roman" w:hAnsiTheme="minorHAnsi" w:cstheme="minorHAnsi"/>
          <w:color w:val="auto"/>
          <w:highlight w:val="white"/>
        </w:rPr>
        <w:t xml:space="preserve">a ser o motor que direciona o consumo e a produção, no intuito da estetização por si só (Lins, 2013). </w:t>
      </w:r>
    </w:p>
    <w:p w14:paraId="7EB3D4EF" w14:textId="51384D3C" w:rsidR="00AC4B9A" w:rsidRPr="00FF4D43" w:rsidRDefault="00AC4B9A" w:rsidP="004614AD">
      <w:pPr>
        <w:spacing w:before="120" w:after="24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Para Morin (1997), a estetização do mundo se relaciona diretamente com a cultura do espetáculo, ou </w:t>
      </w:r>
      <w:proofErr w:type="spellStart"/>
      <w:r w:rsidRPr="00FF4D43">
        <w:rPr>
          <w:rFonts w:asciiTheme="minorHAnsi" w:eastAsia="Times New Roman" w:hAnsiTheme="minorHAnsi" w:cstheme="minorHAnsi"/>
          <w:color w:val="auto"/>
          <w:highlight w:val="white"/>
        </w:rPr>
        <w:t>hiperespetáculo</w:t>
      </w:r>
      <w:proofErr w:type="spellEnd"/>
      <w:r w:rsidRPr="00FF4D43">
        <w:rPr>
          <w:rFonts w:asciiTheme="minorHAnsi" w:eastAsia="Times New Roman" w:hAnsiTheme="minorHAnsi" w:cstheme="minorHAnsi"/>
          <w:color w:val="auto"/>
          <w:highlight w:val="white"/>
        </w:rPr>
        <w:t xml:space="preserve">, como definem Lipovetsky e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O encantamento do mundo, a busca por diversão e evasão são fatores que estabelecem uma relação entre o consumo imaginário, os espetáculos e o processo de estetização do consumo (Morin, 1997). A busca incessante do mercado para produzir o novo, em um ritmo cada vez mais acelerado, evidencia a função estrutural da inovação estética e do experimentalismo na sociedade contemporânea, em virtude do modelo vigente do capitalismo, chamado por ele de cultural (Jameson, 2007). Aliado a esse consumo estético, o imperativo do divertimento tem transformado as cidades em centros de diversão, entretenimento e prazer, destacando as atividades ligadas ao lúdico e ao cultural, e transformando locais históricos em lugares de animação voltados, algumas vezes exclusivamente, para o comércio e o turismo (Frias &amp; Peixoto, 2002; Gonçalves, 2008;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E não só os hotéis e parques de lazer, mas também a arte contemporânea e os museus parecem adentrar a lógica do </w:t>
      </w:r>
      <w:proofErr w:type="spellStart"/>
      <w:r w:rsidRPr="00FF4D43">
        <w:rPr>
          <w:rFonts w:asciiTheme="minorHAnsi" w:eastAsia="Times New Roman" w:hAnsiTheme="minorHAnsi" w:cstheme="minorHAnsi"/>
          <w:color w:val="auto"/>
          <w:highlight w:val="white"/>
        </w:rPr>
        <w:t>hiperespetáculo</w:t>
      </w:r>
      <w:proofErr w:type="spellEnd"/>
      <w:r w:rsidRPr="00FF4D43">
        <w:rPr>
          <w:rFonts w:asciiTheme="minorHAnsi" w:eastAsia="Times New Roman" w:hAnsiTheme="minorHAnsi" w:cstheme="minorHAnsi"/>
          <w:color w:val="auto"/>
          <w:highlight w:val="white"/>
        </w:rPr>
        <w:t>, do excesso e da estética.</w:t>
      </w:r>
    </w:p>
    <w:p w14:paraId="2469E412" w14:textId="77777777" w:rsidR="00FF4D43" w:rsidRPr="00FF4D43" w:rsidRDefault="00FF4D43" w:rsidP="00DC4BC2">
      <w:pPr>
        <w:spacing w:before="120" w:after="120" w:line="360" w:lineRule="auto"/>
        <w:rPr>
          <w:rFonts w:asciiTheme="minorHAnsi" w:eastAsia="Times New Roman" w:hAnsiTheme="minorHAnsi" w:cstheme="minorHAnsi"/>
          <w:b/>
          <w:color w:val="auto"/>
          <w:highlight w:val="white"/>
        </w:rPr>
      </w:pPr>
    </w:p>
    <w:p w14:paraId="244ECD42" w14:textId="536352BC" w:rsidR="00AC4B9A" w:rsidRPr="00FF4D43" w:rsidRDefault="00DC4BC2" w:rsidP="00DC4BC2">
      <w:pPr>
        <w:spacing w:before="120" w:after="120" w:line="360" w:lineRule="auto"/>
        <w:rPr>
          <w:rFonts w:asciiTheme="minorHAnsi" w:eastAsia="Times New Roman" w:hAnsiTheme="minorHAnsi" w:cstheme="minorHAnsi"/>
          <w:b/>
          <w:color w:val="auto"/>
        </w:rPr>
      </w:pPr>
      <w:r w:rsidRPr="00FF4D43">
        <w:rPr>
          <w:rFonts w:asciiTheme="minorHAnsi" w:eastAsia="Times New Roman" w:hAnsiTheme="minorHAnsi" w:cstheme="minorHAnsi"/>
          <w:b/>
          <w:color w:val="auto"/>
          <w:highlight w:val="white"/>
        </w:rPr>
        <w:lastRenderedPageBreak/>
        <w:t>ESTETIZAÇÃO DO CONSUMO NO TURISMO</w:t>
      </w:r>
    </w:p>
    <w:p w14:paraId="736470BA" w14:textId="74B7A8FD" w:rsidR="00AC4B9A" w:rsidRPr="00FF4D43" w:rsidRDefault="000B2AE4"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D</w:t>
      </w:r>
      <w:r w:rsidR="00AC4B9A" w:rsidRPr="00FF4D43">
        <w:rPr>
          <w:rFonts w:asciiTheme="minorHAnsi" w:eastAsia="Times New Roman" w:hAnsiTheme="minorHAnsi" w:cstheme="minorHAnsi"/>
          <w:color w:val="auto"/>
          <w:highlight w:val="white"/>
        </w:rPr>
        <w:t xml:space="preserve">evido à busca constante por novas sensações, </w:t>
      </w:r>
      <w:r w:rsidRPr="00FF4D43">
        <w:rPr>
          <w:rFonts w:asciiTheme="minorHAnsi" w:eastAsia="Times New Roman" w:hAnsiTheme="minorHAnsi" w:cstheme="minorHAnsi"/>
          <w:color w:val="auto"/>
          <w:highlight w:val="white"/>
        </w:rPr>
        <w:t xml:space="preserve">o consumo entendido como estético </w:t>
      </w:r>
      <w:r w:rsidR="00AC4B9A" w:rsidRPr="00FF4D43">
        <w:rPr>
          <w:rFonts w:asciiTheme="minorHAnsi" w:eastAsia="Times New Roman" w:hAnsiTheme="minorHAnsi" w:cstheme="minorHAnsi"/>
          <w:color w:val="auto"/>
          <w:highlight w:val="white"/>
        </w:rPr>
        <w:t xml:space="preserve">parece ter mais finalidades distrativas e emocionais do que de </w:t>
      </w:r>
      <w:r w:rsidR="00AC4B9A" w:rsidRPr="00FF4D43">
        <w:rPr>
          <w:rFonts w:asciiTheme="minorHAnsi" w:eastAsia="Times New Roman" w:hAnsiTheme="minorHAnsi" w:cstheme="minorHAnsi"/>
          <w:i/>
          <w:color w:val="auto"/>
          <w:highlight w:val="white"/>
        </w:rPr>
        <w:t>status</w:t>
      </w:r>
      <w:r w:rsidR="00AC4B9A" w:rsidRPr="00FF4D43">
        <w:rPr>
          <w:rFonts w:asciiTheme="minorHAnsi" w:eastAsia="Times New Roman" w:hAnsiTheme="minorHAnsi" w:cstheme="minorHAnsi"/>
          <w:color w:val="auto"/>
          <w:highlight w:val="white"/>
        </w:rPr>
        <w:t xml:space="preserve">, </w:t>
      </w:r>
      <w:r w:rsidR="00AC4B9A" w:rsidRPr="00FF4D43">
        <w:rPr>
          <w:rFonts w:asciiTheme="minorHAnsi" w:eastAsia="Times New Roman" w:hAnsiTheme="minorHAnsi" w:cstheme="minorHAnsi"/>
          <w:color w:val="auto"/>
        </w:rPr>
        <w:t>impulsiona</w:t>
      </w:r>
      <w:r w:rsidRPr="00FF4D43">
        <w:rPr>
          <w:rFonts w:asciiTheme="minorHAnsi" w:eastAsia="Times New Roman" w:hAnsiTheme="minorHAnsi" w:cstheme="minorHAnsi"/>
          <w:color w:val="auto"/>
        </w:rPr>
        <w:t>ndo</w:t>
      </w:r>
      <w:r w:rsidR="00AC4B9A" w:rsidRPr="00FF4D43">
        <w:rPr>
          <w:rFonts w:asciiTheme="minorHAnsi" w:eastAsia="Times New Roman" w:hAnsiTheme="minorHAnsi" w:cstheme="minorHAnsi"/>
          <w:color w:val="auto"/>
        </w:rPr>
        <w:t xml:space="preserve"> a</w:t>
      </w:r>
      <w:r w:rsidR="00AC4B9A" w:rsidRPr="00FF4D43">
        <w:rPr>
          <w:rFonts w:asciiTheme="minorHAnsi" w:eastAsia="Times New Roman" w:hAnsiTheme="minorHAnsi" w:cstheme="minorHAnsi"/>
          <w:color w:val="auto"/>
          <w:highlight w:val="white"/>
        </w:rPr>
        <w:t xml:space="preserve">s aspirações das pessoas pelo belo, novo e diferente (Lipovetsky &amp; </w:t>
      </w:r>
      <w:proofErr w:type="spellStart"/>
      <w:r w:rsidR="00AC4B9A" w:rsidRPr="00FF4D43">
        <w:rPr>
          <w:rFonts w:asciiTheme="minorHAnsi" w:eastAsia="Times New Roman" w:hAnsiTheme="minorHAnsi" w:cstheme="minorHAnsi"/>
          <w:color w:val="auto"/>
          <w:highlight w:val="white"/>
        </w:rPr>
        <w:t>Serroy</w:t>
      </w:r>
      <w:proofErr w:type="spellEnd"/>
      <w:r w:rsidR="00AC4B9A" w:rsidRPr="00FF4D43">
        <w:rPr>
          <w:rFonts w:asciiTheme="minorHAnsi" w:eastAsia="Times New Roman" w:hAnsiTheme="minorHAnsi" w:cstheme="minorHAnsi"/>
          <w:color w:val="auto"/>
          <w:highlight w:val="white"/>
        </w:rPr>
        <w:t xml:space="preserve">, 2015). Esse tipo de consumo também se expressa por meio do </w:t>
      </w:r>
      <w:r w:rsidR="004614AD" w:rsidRPr="00FF4D43">
        <w:rPr>
          <w:rFonts w:asciiTheme="minorHAnsi" w:eastAsia="Times New Roman" w:hAnsiTheme="minorHAnsi" w:cstheme="minorHAnsi"/>
          <w:color w:val="auto"/>
          <w:highlight w:val="white"/>
        </w:rPr>
        <w:t>T</w:t>
      </w:r>
      <w:r w:rsidR="00AC4B9A" w:rsidRPr="00FF4D43">
        <w:rPr>
          <w:rFonts w:asciiTheme="minorHAnsi" w:eastAsia="Times New Roman" w:hAnsiTheme="minorHAnsi" w:cstheme="minorHAnsi"/>
          <w:color w:val="auto"/>
          <w:highlight w:val="white"/>
        </w:rPr>
        <w:t>urismo, atividade que caracteriza a sociedade desde a modernidade (</w:t>
      </w:r>
      <w:proofErr w:type="spellStart"/>
      <w:r w:rsidR="00AC4B9A" w:rsidRPr="00FF4D43">
        <w:rPr>
          <w:rFonts w:asciiTheme="minorHAnsi" w:eastAsia="Times New Roman" w:hAnsiTheme="minorHAnsi" w:cstheme="minorHAnsi"/>
          <w:color w:val="auto"/>
          <w:highlight w:val="white"/>
        </w:rPr>
        <w:t>Urry</w:t>
      </w:r>
      <w:proofErr w:type="spellEnd"/>
      <w:r w:rsidR="00AC4B9A" w:rsidRPr="00FF4D43">
        <w:rPr>
          <w:rFonts w:asciiTheme="minorHAnsi" w:eastAsia="Times New Roman" w:hAnsiTheme="minorHAnsi" w:cstheme="minorHAnsi"/>
          <w:color w:val="auto"/>
          <w:highlight w:val="white"/>
        </w:rPr>
        <w:t xml:space="preserve">, 1990; Lins, 2013). Com as viagens orientadas basicamente para os prazeres do novo, do belo, da fuga e das sensações, o </w:t>
      </w:r>
      <w:r w:rsidR="004614AD" w:rsidRPr="00FF4D43">
        <w:rPr>
          <w:rFonts w:asciiTheme="minorHAnsi" w:eastAsia="Times New Roman" w:hAnsiTheme="minorHAnsi" w:cstheme="minorHAnsi"/>
          <w:color w:val="auto"/>
          <w:highlight w:val="white"/>
        </w:rPr>
        <w:t>T</w:t>
      </w:r>
      <w:r w:rsidR="00AC4B9A" w:rsidRPr="00FF4D43">
        <w:rPr>
          <w:rFonts w:asciiTheme="minorHAnsi" w:eastAsia="Times New Roman" w:hAnsiTheme="minorHAnsi" w:cstheme="minorHAnsi"/>
          <w:color w:val="auto"/>
          <w:highlight w:val="white"/>
        </w:rPr>
        <w:t xml:space="preserve">urismo se apresenta na hipermodernidade como uma experiência cada vez mais estetizada (Lipovetsky &amp; </w:t>
      </w:r>
      <w:proofErr w:type="spellStart"/>
      <w:r w:rsidR="00AC4B9A" w:rsidRPr="00FF4D43">
        <w:rPr>
          <w:rFonts w:asciiTheme="minorHAnsi" w:eastAsia="Times New Roman" w:hAnsiTheme="minorHAnsi" w:cstheme="minorHAnsi"/>
          <w:color w:val="auto"/>
          <w:highlight w:val="white"/>
        </w:rPr>
        <w:t>Serroy</w:t>
      </w:r>
      <w:proofErr w:type="spellEnd"/>
      <w:r w:rsidR="00AC4B9A" w:rsidRPr="00FF4D43">
        <w:rPr>
          <w:rFonts w:asciiTheme="minorHAnsi" w:eastAsia="Times New Roman" w:hAnsiTheme="minorHAnsi" w:cstheme="minorHAnsi"/>
          <w:color w:val="auto"/>
          <w:highlight w:val="white"/>
        </w:rPr>
        <w:t>, 2015). Lugares são transformados em espetáculos e paisagens em locais de emoções, alguns criados e/ou recriados com fins meramente turísticos (Gonçalves, 2008). O embelezamento das ruas, a criação de eventos espetaculares e a exibição folclórica que busca de forma encenada o olhar contemplativo e descomprometido dos turistas, exemplificam esse processo de estetização no turismo (Frias &amp; Peixoto, 2002).</w:t>
      </w:r>
    </w:p>
    <w:p w14:paraId="581FCDE7" w14:textId="0EEACA9C"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Também o lazer, entendido por Morin (1997) como tempo de consumo e cultura de massa, contempla o jogo, o espetáculo e o divertimento de forma absolutamente nova</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em função de sua extensão </w:t>
      </w:r>
      <w:proofErr w:type="spellStart"/>
      <w:r w:rsidRPr="00FF4D43">
        <w:rPr>
          <w:rFonts w:asciiTheme="minorHAnsi" w:eastAsia="Times New Roman" w:hAnsiTheme="minorHAnsi" w:cstheme="minorHAnsi"/>
          <w:color w:val="auto"/>
          <w:highlight w:val="white"/>
        </w:rPr>
        <w:t>televisionária</w:t>
      </w:r>
      <w:proofErr w:type="spellEnd"/>
      <w:r w:rsidRPr="00FF4D43">
        <w:rPr>
          <w:rFonts w:asciiTheme="minorHAnsi" w:eastAsia="Times New Roman" w:hAnsiTheme="minorHAnsi" w:cstheme="minorHAnsi"/>
          <w:color w:val="auto"/>
          <w:highlight w:val="white"/>
        </w:rPr>
        <w:t xml:space="preserve">, ou, poderíamos dizer, midiática. Para ele, “o turismo se torna uma grande viagem-espetáculo ao interior de um universo de paisagens, monumentos, museus” </w:t>
      </w:r>
      <w:r w:rsidR="004614AD" w:rsidRPr="00FF4D43">
        <w:rPr>
          <w:rFonts w:asciiTheme="minorHAnsi" w:eastAsia="Times New Roman" w:hAnsiTheme="minorHAnsi" w:cstheme="minorHAnsi"/>
          <w:color w:val="auto"/>
          <w:highlight w:val="white"/>
        </w:rPr>
        <w:t xml:space="preserve">(p. 73) </w:t>
      </w:r>
      <w:r w:rsidRPr="00FF4D43">
        <w:rPr>
          <w:rFonts w:asciiTheme="minorHAnsi" w:eastAsia="Times New Roman" w:hAnsiTheme="minorHAnsi" w:cstheme="minorHAnsi"/>
          <w:color w:val="auto"/>
          <w:highlight w:val="white"/>
        </w:rPr>
        <w:t>e o turista, na busca frenética por imagens, parece mais preocupado em fotografa</w:t>
      </w:r>
      <w:r w:rsidR="00146FEE" w:rsidRPr="00FF4D43">
        <w:rPr>
          <w:rFonts w:asciiTheme="minorHAnsi" w:eastAsia="Times New Roman" w:hAnsiTheme="minorHAnsi" w:cstheme="minorHAnsi"/>
          <w:color w:val="auto"/>
          <w:highlight w:val="white"/>
        </w:rPr>
        <w:t>r do que em ver</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w:t>
      </w:r>
      <w:r w:rsidRPr="00FF4D43">
        <w:rPr>
          <w:rFonts w:asciiTheme="minorHAnsi" w:eastAsia="Times New Roman" w:hAnsiTheme="minorHAnsi" w:cstheme="minorHAnsi"/>
          <w:color w:val="auto"/>
        </w:rPr>
        <w:t xml:space="preserve">Um </w:t>
      </w:r>
      <w:proofErr w:type="spellStart"/>
      <w:r w:rsidRPr="00FF4D43">
        <w:rPr>
          <w:rFonts w:asciiTheme="minorHAnsi" w:eastAsia="Times New Roman" w:hAnsiTheme="minorHAnsi" w:cstheme="minorHAnsi"/>
          <w:color w:val="auto"/>
        </w:rPr>
        <w:t>hiperconsumidor</w:t>
      </w:r>
      <w:proofErr w:type="spellEnd"/>
      <w:r w:rsidRPr="00FF4D43">
        <w:rPr>
          <w:rFonts w:asciiTheme="minorHAnsi" w:eastAsia="Times New Roman" w:hAnsiTheme="minorHAnsi" w:cstheme="minorHAnsi"/>
          <w:color w:val="auto"/>
        </w:rPr>
        <w:t>, movido por um conjunto de fatores hedonistas e estéticos, nos quais se misturam os prazeres da evasão, da contemplação, do folclórico e da novidade (</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r w:rsidRPr="00FF4D43">
        <w:rPr>
          <w:rFonts w:asciiTheme="minorHAnsi" w:eastAsia="Times New Roman" w:hAnsiTheme="minorHAnsi" w:cstheme="minorHAnsi"/>
          <w:color w:val="auto"/>
        </w:rPr>
        <w:t>).</w:t>
      </w:r>
      <w:r w:rsidR="004614AD"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highlight w:val="white"/>
        </w:rPr>
        <w:t>Na lógica de entretenimento sem fronteiras, o universo hiper da imagem e do divertimento adentram o turismo n</w:t>
      </w:r>
      <w:r w:rsidR="00680595" w:rsidRPr="00FF4D43">
        <w:rPr>
          <w:rFonts w:asciiTheme="minorHAnsi" w:eastAsia="Times New Roman" w:hAnsiTheme="minorHAnsi" w:cstheme="minorHAnsi"/>
          <w:color w:val="auto"/>
          <w:highlight w:val="white"/>
        </w:rPr>
        <w:t>a</w:t>
      </w:r>
      <w:r w:rsidRPr="00FF4D43">
        <w:rPr>
          <w:rFonts w:asciiTheme="minorHAnsi" w:eastAsia="Times New Roman" w:hAnsiTheme="minorHAnsi" w:cstheme="minorHAnsi"/>
          <w:color w:val="auto"/>
          <w:highlight w:val="white"/>
        </w:rPr>
        <w:t xml:space="preserve"> era hipermoderna, dando espaço para um tipo de consumo dominado pelo espírito da diversão e dos espetáculos que visam as experiências, o lúdico, o prazer, o folclore, o relaxamento de forma mercantilizada (Frias &amp; Peixoto, 2002;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Forma-se, então, a sociedade do </w:t>
      </w:r>
      <w:proofErr w:type="spellStart"/>
      <w:r w:rsidRPr="00FF4D43">
        <w:rPr>
          <w:rFonts w:asciiTheme="minorHAnsi" w:eastAsia="Times New Roman" w:hAnsiTheme="minorHAnsi" w:cstheme="minorHAnsi"/>
          <w:color w:val="auto"/>
          <w:highlight w:val="white"/>
        </w:rPr>
        <w:t>hiperespetáculo</w:t>
      </w:r>
      <w:proofErr w:type="spellEnd"/>
      <w:r w:rsidRPr="00FF4D43">
        <w:rPr>
          <w:rFonts w:asciiTheme="minorHAnsi" w:eastAsia="Times New Roman" w:hAnsiTheme="minorHAnsi" w:cstheme="minorHAnsi"/>
          <w:color w:val="auto"/>
          <w:highlight w:val="white"/>
        </w:rPr>
        <w:t xml:space="preserve">, que tem o divertimento turístico, o prazer imediato e o sonho como único referencial, e cuja finalidade econômica busca seduzir e divertir os consumidores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p>
    <w:p w14:paraId="572B01FD" w14:textId="77777777" w:rsidR="00AC4B9A" w:rsidRPr="00FF4D43" w:rsidRDefault="00DC6EF1"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A</w:t>
      </w:r>
      <w:r w:rsidR="00AC4B9A" w:rsidRPr="00FF4D43">
        <w:rPr>
          <w:rFonts w:asciiTheme="minorHAnsi" w:eastAsia="Times New Roman" w:hAnsiTheme="minorHAnsi" w:cstheme="minorHAnsi"/>
          <w:color w:val="auto"/>
          <w:highlight w:val="white"/>
        </w:rPr>
        <w:t xml:space="preserve"> cultura e o patrimônio histórico passam a ser utilizados como ferramentas de revalorização das cidades (Richards &amp; Wilson, 2006), embelezando a imagem urbana e diferenciando-a das demais frente ao competitivo mercado do turismo. Os centros históricos, assim como os Museus, vistos como fatores de divulgação, identificação e atração turística para uma cidade, </w:t>
      </w:r>
      <w:r w:rsidR="00AC4B9A" w:rsidRPr="00FF4D43">
        <w:rPr>
          <w:rFonts w:asciiTheme="minorHAnsi" w:eastAsia="Times New Roman" w:hAnsiTheme="minorHAnsi" w:cstheme="minorHAnsi"/>
          <w:color w:val="auto"/>
          <w:highlight w:val="white"/>
        </w:rPr>
        <w:lastRenderedPageBreak/>
        <w:t xml:space="preserve">têm cada vez mais se organizado em função da lógica do entretenimento e do espetacular, tornando-se lugares de compras e distração. </w:t>
      </w:r>
      <w:r w:rsidRPr="00FF4D43">
        <w:rPr>
          <w:rFonts w:asciiTheme="minorHAnsi" w:eastAsia="Times New Roman" w:hAnsiTheme="minorHAnsi" w:cstheme="minorHAnsi"/>
          <w:color w:val="auto"/>
          <w:highlight w:val="white"/>
        </w:rPr>
        <w:t>N</w:t>
      </w:r>
      <w:r w:rsidR="00AC4B9A" w:rsidRPr="00FF4D43">
        <w:rPr>
          <w:rFonts w:asciiTheme="minorHAnsi" w:eastAsia="Times New Roman" w:hAnsiTheme="minorHAnsi" w:cstheme="minorHAnsi"/>
          <w:color w:val="auto"/>
          <w:highlight w:val="white"/>
        </w:rPr>
        <w:t>ão interessa</w:t>
      </w:r>
      <w:r w:rsidRPr="00FF4D43">
        <w:rPr>
          <w:rFonts w:asciiTheme="minorHAnsi" w:eastAsia="Times New Roman" w:hAnsiTheme="minorHAnsi" w:cstheme="minorHAnsi"/>
          <w:color w:val="auto"/>
          <w:highlight w:val="white"/>
        </w:rPr>
        <w:t>, por exemplo,</w:t>
      </w:r>
      <w:r w:rsidR="00AC4B9A" w:rsidRPr="00FF4D43">
        <w:rPr>
          <w:rFonts w:asciiTheme="minorHAnsi" w:eastAsia="Times New Roman" w:hAnsiTheme="minorHAnsi" w:cstheme="minorHAnsi"/>
          <w:color w:val="auto"/>
          <w:highlight w:val="white"/>
        </w:rPr>
        <w:t xml:space="preserve"> apenas a arte que está sem exposta, mas o ambiente de sedução e teatralização que é previamente elaborado para entreter e divertir os seus consumidores. As obras são devoradas, consumidas como objetos de distração, e a cultura tende a ser mais um entretenimento, uma forma de lazer para passar o tempo (Alves, 2017).</w:t>
      </w:r>
    </w:p>
    <w:p w14:paraId="27F83668" w14:textId="16D3F3A4" w:rsidR="00AC4B9A" w:rsidRPr="00FF4D43" w:rsidRDefault="00AC4B9A" w:rsidP="00DC4BC2">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highlight w:val="white"/>
        </w:rPr>
        <w:t xml:space="preserve">Com o capitalismo artista, os setores da cultura, economia, arte e a indústria se misturam, dando espaço para uma crescente comercialização entre eles. Até as políticas de educação dos cidadãos parecem estar sendo substituídas por políticas de sedução puramente estéticas. A cultura que antes tinha a intenção primordial de educar, é procurada como forma de esvaziamento da cabeça, de entretenimento e distração, sendo oferecida na forma de um lazer puramente comercial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xml:space="preserve">, 2015). A tecnologia, a interatividade, a arquitetura e o design, são exemplos de estratégias cada dia mais utilizadas como forma de atrair os visitantes e seus flashes para esses equipamentos (Amato, 2017). É como se misturassem educação e entretenimento, arte e lazer, cultura e distração de maneira comercial e, talvez, majoritariamente estética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p>
    <w:p w14:paraId="784BF20B" w14:textId="5C36A102"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hAnsiTheme="minorHAnsi" w:cstheme="minorHAnsi"/>
          <w:color w:val="auto"/>
          <w:shd w:val="clear" w:color="auto" w:fill="FFFFFF"/>
        </w:rPr>
        <w:t xml:space="preserve">O divertimento e o relaxamento, como fins por si só, tornaram-se os grandes vetores do consumo cultural na hipermodernidade e ressaltaram o desenvolvimento de uma </w:t>
      </w:r>
      <w:proofErr w:type="spellStart"/>
      <w:r w:rsidRPr="00FF4D43">
        <w:rPr>
          <w:rFonts w:asciiTheme="minorHAnsi" w:hAnsiTheme="minorHAnsi" w:cstheme="minorHAnsi"/>
          <w:color w:val="auto"/>
          <w:shd w:val="clear" w:color="auto" w:fill="FFFFFF"/>
        </w:rPr>
        <w:t>hipercultura</w:t>
      </w:r>
      <w:proofErr w:type="spellEnd"/>
      <w:r w:rsidRPr="00FF4D43">
        <w:rPr>
          <w:rFonts w:asciiTheme="minorHAnsi" w:hAnsiTheme="minorHAnsi" w:cstheme="minorHAnsi"/>
          <w:color w:val="auto"/>
          <w:shd w:val="clear" w:color="auto" w:fill="FFFFFF"/>
        </w:rPr>
        <w:t xml:space="preserve"> que é marcada pela mídia, pelo mercado e pelas características de sedução, divertimento e espetáculo de massa. </w:t>
      </w:r>
      <w:r w:rsidRPr="00FF4D43">
        <w:rPr>
          <w:rFonts w:asciiTheme="minorHAnsi" w:eastAsia="Times New Roman" w:hAnsiTheme="minorHAnsi" w:cstheme="minorHAnsi"/>
          <w:color w:val="auto"/>
          <w:highlight w:val="white"/>
        </w:rPr>
        <w:t xml:space="preserve">No contato com a arte, o consumidor hipermoderno mostra-se descontraído e apressado, um turista que dedica apenas segundos do seu tempo às obras presentes nos museus e segue numa busca frenética de novas imagens, novas emoções, com uma curiosidade de tudo e ao mesmo tempo, de nada (Lipovetsky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p>
    <w:p w14:paraId="14918E07" w14:textId="77777777" w:rsidR="00AC4B9A" w:rsidRPr="00FF4D43" w:rsidRDefault="00673C2A" w:rsidP="00DC4BC2">
      <w:pPr>
        <w:spacing w:before="120" w:after="240" w:line="360" w:lineRule="auto"/>
        <w:jc w:val="both"/>
        <w:rPr>
          <w:rFonts w:asciiTheme="minorHAnsi" w:hAnsiTheme="minorHAnsi" w:cstheme="minorHAnsi"/>
          <w:color w:val="auto"/>
          <w:shd w:val="clear" w:color="auto" w:fill="FFFFFF"/>
        </w:rPr>
      </w:pPr>
      <w:r w:rsidRPr="00FF4D43">
        <w:rPr>
          <w:rFonts w:asciiTheme="minorHAnsi" w:eastAsia="Times New Roman" w:hAnsiTheme="minorHAnsi" w:cstheme="minorHAnsi"/>
          <w:color w:val="auto"/>
        </w:rPr>
        <w:t>O</w:t>
      </w:r>
      <w:r w:rsidR="00AC4B9A" w:rsidRPr="00FF4D43">
        <w:rPr>
          <w:rFonts w:asciiTheme="minorHAnsi" w:eastAsia="Times New Roman" w:hAnsiTheme="minorHAnsi" w:cstheme="minorHAnsi"/>
          <w:color w:val="auto"/>
        </w:rPr>
        <w:t xml:space="preserve"> discurso das organizações parece ser um interessante ponto de investigação nesse contexto</w:t>
      </w:r>
      <w:r w:rsidRPr="00FF4D43">
        <w:rPr>
          <w:rFonts w:asciiTheme="minorHAnsi" w:eastAsia="Times New Roman" w:hAnsiTheme="minorHAnsi" w:cstheme="minorHAnsi"/>
          <w:color w:val="auto"/>
        </w:rPr>
        <w:t xml:space="preserve"> pois é</w:t>
      </w:r>
      <w:r w:rsidR="00AC4B9A" w:rsidRPr="00FF4D43">
        <w:rPr>
          <w:rFonts w:asciiTheme="minorHAnsi" w:hAnsiTheme="minorHAnsi" w:cstheme="minorHAnsi"/>
          <w:color w:val="auto"/>
        </w:rPr>
        <w:t xml:space="preserve"> por meio da linguagem, sendo </w:t>
      </w:r>
      <w:proofErr w:type="spellStart"/>
      <w:r w:rsidR="00AC4B9A" w:rsidRPr="00FF4D43">
        <w:rPr>
          <w:rFonts w:asciiTheme="minorHAnsi" w:hAnsiTheme="minorHAnsi" w:cstheme="minorHAnsi"/>
          <w:color w:val="auto"/>
        </w:rPr>
        <w:t>esta</w:t>
      </w:r>
      <w:proofErr w:type="spellEnd"/>
      <w:r w:rsidR="00AC4B9A" w:rsidRPr="00FF4D43">
        <w:rPr>
          <w:rFonts w:asciiTheme="minorHAnsi" w:hAnsiTheme="minorHAnsi" w:cstheme="minorHAnsi"/>
          <w:color w:val="auto"/>
        </w:rPr>
        <w:t xml:space="preserve"> escrita, falada ou expressa em elementos visuais, que as organizações procuram sugerir as pessoas o que é certo ou errado, direcionando seu comportamento de consumo e sua percepção sobre um lugar, um serviço e até mesmo sobre si (</w:t>
      </w:r>
      <w:proofErr w:type="spellStart"/>
      <w:r w:rsidR="00AC4B9A" w:rsidRPr="00FF4D43">
        <w:rPr>
          <w:rFonts w:asciiTheme="minorHAnsi" w:hAnsiTheme="minorHAnsi" w:cstheme="minorHAnsi"/>
          <w:color w:val="auto"/>
        </w:rPr>
        <w:t>Caruana</w:t>
      </w:r>
      <w:proofErr w:type="spellEnd"/>
      <w:r w:rsidR="00AC4B9A" w:rsidRPr="00FF4D43">
        <w:rPr>
          <w:rFonts w:asciiTheme="minorHAnsi" w:hAnsiTheme="minorHAnsi" w:cstheme="minorHAnsi"/>
          <w:color w:val="auto"/>
        </w:rPr>
        <w:t xml:space="preserve"> &amp; Crane, 2011; </w:t>
      </w:r>
      <w:proofErr w:type="spellStart"/>
      <w:r w:rsidR="00AC4B9A" w:rsidRPr="00FF4D43">
        <w:rPr>
          <w:rFonts w:asciiTheme="minorHAnsi" w:hAnsiTheme="minorHAnsi" w:cstheme="minorHAnsi"/>
          <w:color w:val="auto"/>
        </w:rPr>
        <w:t>Cristofori</w:t>
      </w:r>
      <w:proofErr w:type="spellEnd"/>
      <w:r w:rsidR="00AC4B9A" w:rsidRPr="00FF4D43">
        <w:rPr>
          <w:rFonts w:asciiTheme="minorHAnsi" w:hAnsiTheme="minorHAnsi" w:cstheme="minorHAnsi"/>
          <w:color w:val="auto"/>
        </w:rPr>
        <w:t xml:space="preserve">, 2015; </w:t>
      </w:r>
      <w:proofErr w:type="spellStart"/>
      <w:r w:rsidR="00AC4B9A" w:rsidRPr="00FF4D43">
        <w:rPr>
          <w:rFonts w:asciiTheme="minorHAnsi" w:hAnsiTheme="minorHAnsi" w:cstheme="minorHAnsi"/>
          <w:color w:val="auto"/>
        </w:rPr>
        <w:t>Molz</w:t>
      </w:r>
      <w:proofErr w:type="spellEnd"/>
      <w:r w:rsidR="00AC4B9A" w:rsidRPr="00FF4D43">
        <w:rPr>
          <w:rFonts w:asciiTheme="minorHAnsi" w:hAnsiTheme="minorHAnsi" w:cstheme="minorHAnsi"/>
          <w:color w:val="auto"/>
        </w:rPr>
        <w:t xml:space="preserve">, 2013). </w:t>
      </w:r>
      <w:r w:rsidR="00AC4B9A" w:rsidRPr="00FF4D43">
        <w:rPr>
          <w:rFonts w:asciiTheme="minorHAnsi" w:hAnsiTheme="minorHAnsi" w:cstheme="minorHAnsi"/>
          <w:color w:val="auto"/>
          <w:shd w:val="clear" w:color="auto" w:fill="FFFFFF"/>
        </w:rPr>
        <w:t xml:space="preserve">Nesse sentido, acredita-se que a estetização do mundo como processo de construção social pode ser analisada a partir da representação estabelecida nos discursos das organizações, no intuito de compreender </w:t>
      </w:r>
      <w:r w:rsidR="00680595" w:rsidRPr="00FF4D43">
        <w:rPr>
          <w:rFonts w:asciiTheme="minorHAnsi" w:hAnsiTheme="minorHAnsi" w:cstheme="minorHAnsi"/>
          <w:color w:val="auto"/>
        </w:rPr>
        <w:t xml:space="preserve">elementos da realidade social em construção, como as normas e valores compartilhados pela </w:t>
      </w:r>
      <w:r w:rsidR="00680595" w:rsidRPr="00FF4D43">
        <w:rPr>
          <w:rFonts w:asciiTheme="minorHAnsi" w:hAnsiTheme="minorHAnsi" w:cstheme="minorHAnsi"/>
          <w:color w:val="auto"/>
        </w:rPr>
        <w:lastRenderedPageBreak/>
        <w:t xml:space="preserve">sociedade, e servir como um indicador cultural da mesma </w:t>
      </w:r>
      <w:r w:rsidR="00680595" w:rsidRPr="00FF4D43">
        <w:rPr>
          <w:rFonts w:asciiTheme="minorHAnsi" w:hAnsiTheme="minorHAnsi" w:cstheme="minorHAnsi"/>
          <w:color w:val="auto"/>
          <w:shd w:val="clear" w:color="auto" w:fill="FFFFFF"/>
        </w:rPr>
        <w:t>(</w:t>
      </w:r>
      <w:proofErr w:type="spellStart"/>
      <w:r w:rsidR="00680595" w:rsidRPr="00FF4D43">
        <w:rPr>
          <w:rFonts w:asciiTheme="minorHAnsi" w:hAnsiTheme="minorHAnsi" w:cstheme="minorHAnsi"/>
          <w:color w:val="auto"/>
        </w:rPr>
        <w:t>Caruana</w:t>
      </w:r>
      <w:proofErr w:type="spellEnd"/>
      <w:r w:rsidR="00680595" w:rsidRPr="00FF4D43">
        <w:rPr>
          <w:rFonts w:asciiTheme="minorHAnsi" w:hAnsiTheme="minorHAnsi" w:cstheme="minorHAnsi"/>
          <w:color w:val="auto"/>
        </w:rPr>
        <w:t xml:space="preserve">, Crane &amp; </w:t>
      </w:r>
      <w:proofErr w:type="spellStart"/>
      <w:r w:rsidR="00680595" w:rsidRPr="00FF4D43">
        <w:rPr>
          <w:rFonts w:asciiTheme="minorHAnsi" w:hAnsiTheme="minorHAnsi" w:cstheme="minorHAnsi"/>
          <w:color w:val="auto"/>
        </w:rPr>
        <w:t>Fitchett</w:t>
      </w:r>
      <w:proofErr w:type="spellEnd"/>
      <w:r w:rsidR="00680595" w:rsidRPr="00FF4D43">
        <w:rPr>
          <w:rFonts w:asciiTheme="minorHAnsi" w:hAnsiTheme="minorHAnsi" w:cstheme="minorHAnsi"/>
          <w:i/>
          <w:color w:val="auto"/>
          <w:shd w:val="clear" w:color="auto" w:fill="FFFFFF"/>
        </w:rPr>
        <w:t>.,</w:t>
      </w:r>
      <w:r w:rsidR="00680595" w:rsidRPr="00FF4D43">
        <w:rPr>
          <w:rFonts w:asciiTheme="minorHAnsi" w:hAnsiTheme="minorHAnsi" w:cstheme="minorHAnsi"/>
          <w:color w:val="auto"/>
          <w:shd w:val="clear" w:color="auto" w:fill="FFFFFF"/>
        </w:rPr>
        <w:t xml:space="preserve"> 2008; Foucault, 2013; </w:t>
      </w:r>
      <w:proofErr w:type="spellStart"/>
      <w:r w:rsidR="00680595" w:rsidRPr="00FF4D43">
        <w:rPr>
          <w:rFonts w:asciiTheme="minorHAnsi" w:hAnsiTheme="minorHAnsi" w:cstheme="minorHAnsi"/>
          <w:color w:val="auto"/>
          <w:shd w:val="clear" w:color="auto" w:fill="FFFFFF"/>
        </w:rPr>
        <w:t>Mosedale</w:t>
      </w:r>
      <w:proofErr w:type="spellEnd"/>
      <w:r w:rsidR="00680595" w:rsidRPr="00FF4D43">
        <w:rPr>
          <w:rFonts w:asciiTheme="minorHAnsi" w:hAnsiTheme="minorHAnsi" w:cstheme="minorHAnsi"/>
          <w:color w:val="auto"/>
          <w:shd w:val="clear" w:color="auto" w:fill="FFFFFF"/>
        </w:rPr>
        <w:t>, 2016).</w:t>
      </w:r>
    </w:p>
    <w:p w14:paraId="0AAD2CD5" w14:textId="33BE232E" w:rsidR="00AC4B9A" w:rsidRPr="00FF4D43" w:rsidRDefault="00603EDD" w:rsidP="00DC4BC2">
      <w:pPr>
        <w:spacing w:before="120" w:after="120" w:line="360" w:lineRule="auto"/>
        <w:rPr>
          <w:rFonts w:asciiTheme="minorHAnsi" w:eastAsia="Times New Roman" w:hAnsiTheme="minorHAnsi" w:cstheme="minorHAnsi"/>
          <w:b/>
          <w:color w:val="auto"/>
          <w:highlight w:val="white"/>
        </w:rPr>
      </w:pPr>
      <w:r w:rsidRPr="00FF4D43">
        <w:rPr>
          <w:rFonts w:asciiTheme="minorHAnsi" w:eastAsia="Times New Roman" w:hAnsiTheme="minorHAnsi" w:cstheme="minorHAnsi"/>
          <w:b/>
          <w:color w:val="auto"/>
          <w:highlight w:val="white"/>
        </w:rPr>
        <w:t>PROCEDIMENTOS METODOLÓGICOS</w:t>
      </w:r>
    </w:p>
    <w:p w14:paraId="2A6FC80A" w14:textId="7F3CB9A7"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Para entender de que maneira o processo de estetização do consumo pode estar caracterizado na representação dos museus contemporâneos como atrativos turísticos de uma cidade, realizou-se uma pesquisa de natureza qualitativa, considerando-se que os significados subjetivos são atribuídos a uma dada questão social (</w:t>
      </w:r>
      <w:proofErr w:type="spellStart"/>
      <w:r w:rsidRPr="00FF4D43">
        <w:rPr>
          <w:rFonts w:asciiTheme="minorHAnsi" w:eastAsia="Times New Roman" w:hAnsiTheme="minorHAnsi" w:cstheme="minorHAnsi"/>
          <w:color w:val="auto"/>
          <w:highlight w:val="white"/>
        </w:rPr>
        <w:t>Creswell</w:t>
      </w:r>
      <w:proofErr w:type="spellEnd"/>
      <w:r w:rsidRPr="00FF4D43">
        <w:rPr>
          <w:rFonts w:asciiTheme="minorHAnsi" w:eastAsia="Times New Roman" w:hAnsiTheme="minorHAnsi" w:cstheme="minorHAnsi"/>
          <w:color w:val="auto"/>
          <w:highlight w:val="white"/>
        </w:rPr>
        <w:t xml:space="preserve">, 2010; </w:t>
      </w:r>
      <w:proofErr w:type="spellStart"/>
      <w:r w:rsidRPr="00FF4D43">
        <w:rPr>
          <w:rFonts w:asciiTheme="minorHAnsi" w:eastAsia="Times New Roman" w:hAnsiTheme="minorHAnsi" w:cstheme="minorHAnsi"/>
          <w:color w:val="auto"/>
          <w:highlight w:val="white"/>
        </w:rPr>
        <w:t>Flick</w:t>
      </w:r>
      <w:proofErr w:type="spellEnd"/>
      <w:r w:rsidRPr="00FF4D43">
        <w:rPr>
          <w:rFonts w:asciiTheme="minorHAnsi" w:eastAsia="Times New Roman" w:hAnsiTheme="minorHAnsi" w:cstheme="minorHAnsi"/>
          <w:color w:val="auto"/>
          <w:highlight w:val="white"/>
        </w:rPr>
        <w:t xml:space="preserve">, 2013). </w:t>
      </w:r>
      <w:r w:rsidR="001C613F" w:rsidRPr="00FF4D43">
        <w:rPr>
          <w:rFonts w:asciiTheme="minorHAnsi" w:eastAsia="Times New Roman" w:hAnsiTheme="minorHAnsi" w:cstheme="minorHAnsi"/>
          <w:color w:val="auto"/>
          <w:highlight w:val="white"/>
        </w:rPr>
        <w:t xml:space="preserve">Como </w:t>
      </w:r>
      <w:r w:rsidRPr="00FF4D43">
        <w:rPr>
          <w:rFonts w:asciiTheme="minorHAnsi" w:eastAsia="Times New Roman" w:hAnsiTheme="minorHAnsi" w:cstheme="minorHAnsi"/>
          <w:color w:val="auto"/>
          <w:highlight w:val="white"/>
        </w:rPr>
        <w:t>objeto de análise</w:t>
      </w:r>
      <w:r w:rsidR="001C613F" w:rsidRPr="00FF4D43">
        <w:rPr>
          <w:rFonts w:asciiTheme="minorHAnsi" w:eastAsia="Times New Roman" w:hAnsiTheme="minorHAnsi" w:cstheme="minorHAnsi"/>
          <w:color w:val="auto"/>
          <w:highlight w:val="white"/>
        </w:rPr>
        <w:t xml:space="preserve"> escolheu-se</w:t>
      </w:r>
      <w:r w:rsidRPr="00FF4D43">
        <w:rPr>
          <w:rFonts w:asciiTheme="minorHAnsi" w:eastAsia="Times New Roman" w:hAnsiTheme="minorHAnsi" w:cstheme="minorHAnsi"/>
          <w:color w:val="auto"/>
          <w:highlight w:val="white"/>
        </w:rPr>
        <w:t xml:space="preserve"> o Museu do Amanhã por ser este um equipamento turístico e cultural contemporâneo </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inaugurado em 2015</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e ter sido projetado por um renomado arquiteto, no caso, o espanhol Santiago Calatrava. Localizado no Rio de Janeiro</w:t>
      </w:r>
      <w:r w:rsidR="004614AD" w:rsidRPr="00FF4D43">
        <w:rPr>
          <w:rFonts w:asciiTheme="minorHAnsi" w:eastAsia="Times New Roman" w:hAnsiTheme="minorHAnsi" w:cstheme="minorHAnsi"/>
          <w:color w:val="auto"/>
          <w:highlight w:val="white"/>
        </w:rPr>
        <w:t>-RJ</w:t>
      </w:r>
      <w:r w:rsidRPr="00FF4D43">
        <w:rPr>
          <w:rFonts w:asciiTheme="minorHAnsi" w:eastAsia="Times New Roman" w:hAnsiTheme="minorHAnsi" w:cstheme="minorHAnsi"/>
          <w:color w:val="auto"/>
          <w:highlight w:val="white"/>
        </w:rPr>
        <w:t xml:space="preserve"> </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Brasil</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o museu tornou-se o mais visitado do país logo no seu primeiro ano de existência (</w:t>
      </w:r>
      <w:r w:rsidR="00C62B7B" w:rsidRPr="00FF4D43">
        <w:rPr>
          <w:rFonts w:asciiTheme="minorHAnsi" w:eastAsia="Times New Roman" w:hAnsiTheme="minorHAnsi" w:cstheme="minorHAnsi"/>
          <w:color w:val="auto"/>
          <w:highlight w:val="white"/>
        </w:rPr>
        <w:t>Canônico,</w:t>
      </w:r>
      <w:r w:rsidRPr="00FF4D43">
        <w:rPr>
          <w:rFonts w:asciiTheme="minorHAnsi" w:eastAsia="Times New Roman" w:hAnsiTheme="minorHAnsi" w:cstheme="minorHAnsi"/>
          <w:color w:val="auto"/>
          <w:highlight w:val="white"/>
        </w:rPr>
        <w:t xml:space="preserve"> 2017), chegando a receber mais de um milhão de visitantes nesse período, dado que demonstra a sua importância para o turismo local e nacional.</w:t>
      </w:r>
    </w:p>
    <w:p w14:paraId="21254E90" w14:textId="6C5CA360"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Em busca de informações que pudessem caracterizar a estetização do consumo na</w:t>
      </w:r>
      <w:r w:rsidR="000565AE" w:rsidRPr="00FF4D43">
        <w:rPr>
          <w:rFonts w:asciiTheme="minorHAnsi" w:eastAsia="Times New Roman" w:hAnsiTheme="minorHAnsi" w:cstheme="minorHAnsi"/>
          <w:color w:val="auto"/>
          <w:highlight w:val="white"/>
        </w:rPr>
        <w:t xml:space="preserve"> promoção desse museu, foram analisa</w:t>
      </w:r>
      <w:r w:rsidR="000565AE" w:rsidRPr="00FF4D43">
        <w:rPr>
          <w:rFonts w:asciiTheme="minorHAnsi" w:eastAsia="Times New Roman" w:hAnsiTheme="minorHAnsi" w:cstheme="minorHAnsi"/>
          <w:color w:val="auto"/>
        </w:rPr>
        <w:t>dos</w:t>
      </w:r>
      <w:r w:rsidRPr="00FF4D43">
        <w:rPr>
          <w:rFonts w:asciiTheme="minorHAnsi" w:eastAsia="Times New Roman" w:hAnsiTheme="minorHAnsi" w:cstheme="minorHAnsi"/>
          <w:color w:val="auto"/>
        </w:rPr>
        <w:t xml:space="preserve"> os discursos de três </w:t>
      </w:r>
      <w:r w:rsidRPr="00FF4D43">
        <w:rPr>
          <w:rFonts w:asciiTheme="minorHAnsi" w:eastAsia="Times New Roman" w:hAnsiTheme="minorHAnsi" w:cstheme="minorHAnsi"/>
          <w:i/>
          <w:color w:val="auto"/>
          <w:highlight w:val="white"/>
        </w:rPr>
        <w:t>websites</w:t>
      </w:r>
      <w:r w:rsidRPr="00FF4D43">
        <w:rPr>
          <w:rFonts w:asciiTheme="minorHAnsi" w:eastAsia="Times New Roman" w:hAnsiTheme="minorHAnsi" w:cstheme="minorHAnsi"/>
          <w:color w:val="auto"/>
          <w:highlight w:val="white"/>
        </w:rPr>
        <w:t xml:space="preserve">: primeiramente o </w:t>
      </w:r>
      <w:r w:rsidRPr="00FF4D43">
        <w:rPr>
          <w:rFonts w:asciiTheme="minorHAnsi" w:eastAsia="Times New Roman" w:hAnsiTheme="minorHAnsi" w:cstheme="minorHAnsi"/>
          <w:iCs/>
          <w:color w:val="auto"/>
          <w:highlight w:val="white"/>
        </w:rPr>
        <w:t>website</w:t>
      </w:r>
      <w:r w:rsidRPr="00FF4D43">
        <w:rPr>
          <w:rFonts w:asciiTheme="minorHAnsi" w:eastAsia="Times New Roman" w:hAnsiTheme="minorHAnsi" w:cstheme="minorHAnsi"/>
          <w:i/>
          <w:color w:val="auto"/>
          <w:highlight w:val="white"/>
        </w:rPr>
        <w:t xml:space="preserve"> </w:t>
      </w:r>
      <w:r w:rsidRPr="00FF4D43">
        <w:rPr>
          <w:rFonts w:asciiTheme="minorHAnsi" w:eastAsia="Times New Roman" w:hAnsiTheme="minorHAnsi" w:cstheme="minorHAnsi"/>
          <w:color w:val="auto"/>
          <w:highlight w:val="white"/>
        </w:rPr>
        <w:t xml:space="preserve">do próprio museu </w:t>
      </w:r>
      <w:r w:rsidR="004614AD"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museudoamanha.org.br</w:t>
      </w:r>
      <w:r w:rsidR="004614AD"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highlight w:val="white"/>
        </w:rPr>
        <w:t xml:space="preserve">, o site de viagens </w:t>
      </w:r>
      <w:r w:rsidRPr="00FF4D43">
        <w:rPr>
          <w:rFonts w:asciiTheme="minorHAnsi" w:eastAsia="Times New Roman" w:hAnsiTheme="minorHAnsi" w:cstheme="minorHAnsi"/>
          <w:iCs/>
          <w:color w:val="auto"/>
          <w:highlight w:val="white"/>
        </w:rPr>
        <w:t>TripAdvisor</w:t>
      </w:r>
      <w:r w:rsidRPr="00FF4D43">
        <w:rPr>
          <w:rFonts w:asciiTheme="minorHAnsi" w:eastAsia="Times New Roman" w:hAnsiTheme="minorHAnsi" w:cstheme="minorHAnsi"/>
          <w:color w:val="auto"/>
          <w:highlight w:val="white"/>
        </w:rPr>
        <w:t xml:space="preserve"> </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considerando as informações do site e não dos usuários</w:t>
      </w:r>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e o site da </w:t>
      </w:r>
      <w:proofErr w:type="spellStart"/>
      <w:r w:rsidRPr="00FF4D43">
        <w:rPr>
          <w:rFonts w:asciiTheme="minorHAnsi" w:eastAsia="Times New Roman" w:hAnsiTheme="minorHAnsi" w:cstheme="minorHAnsi"/>
          <w:color w:val="auto"/>
          <w:highlight w:val="white"/>
        </w:rPr>
        <w:t>Riotur</w:t>
      </w:r>
      <w:proofErr w:type="spellEnd"/>
      <w:r w:rsidRPr="00FF4D43">
        <w:rPr>
          <w:rFonts w:asciiTheme="minorHAnsi" w:eastAsia="Times New Roman" w:hAnsiTheme="minorHAnsi" w:cstheme="minorHAnsi"/>
          <w:color w:val="auto"/>
          <w:highlight w:val="white"/>
        </w:rPr>
        <w:t xml:space="preserve">, Empresa de Turismo do Município do Rio de Janeiro </w:t>
      </w:r>
      <w:r w:rsidR="004614AD" w:rsidRPr="00FF4D43">
        <w:rPr>
          <w:rFonts w:asciiTheme="minorHAnsi" w:eastAsia="Times New Roman" w:hAnsiTheme="minorHAnsi" w:cstheme="minorHAnsi"/>
          <w:color w:val="auto"/>
          <w:highlight w:val="white"/>
        </w:rPr>
        <w:t>[</w:t>
      </w:r>
      <w:proofErr w:type="spellStart"/>
      <w:r w:rsidRPr="00FF4D43">
        <w:rPr>
          <w:rFonts w:asciiTheme="minorHAnsi" w:eastAsia="Times New Roman" w:hAnsiTheme="minorHAnsi" w:cstheme="minorHAnsi"/>
          <w:color w:val="auto"/>
          <w:highlight w:val="white"/>
        </w:rPr>
        <w:t>visit.rio</w:t>
      </w:r>
      <w:proofErr w:type="spellEnd"/>
      <w:r w:rsidR="004614AD"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levando em contas as informações do Museu do Amanhã que aparecem ao lado dos </w:t>
      </w:r>
      <w:r w:rsidRPr="00FF4D43">
        <w:rPr>
          <w:rFonts w:asciiTheme="minorHAnsi" w:eastAsia="Times New Roman" w:hAnsiTheme="minorHAnsi" w:cstheme="minorHAnsi"/>
          <w:iCs/>
          <w:color w:val="auto"/>
          <w:highlight w:val="white"/>
        </w:rPr>
        <w:t>links</w:t>
      </w:r>
      <w:r w:rsidRPr="00FF4D43">
        <w:rPr>
          <w:rFonts w:asciiTheme="minorHAnsi" w:eastAsia="Times New Roman" w:hAnsiTheme="minorHAnsi" w:cstheme="minorHAnsi"/>
          <w:i/>
          <w:color w:val="auto"/>
          <w:highlight w:val="white"/>
        </w:rPr>
        <w:t xml:space="preserve"> </w:t>
      </w:r>
      <w:r w:rsidRPr="00FF4D43">
        <w:rPr>
          <w:rFonts w:asciiTheme="minorHAnsi" w:eastAsia="Times New Roman" w:hAnsiTheme="minorHAnsi" w:cstheme="minorHAnsi"/>
          <w:color w:val="auto"/>
          <w:highlight w:val="white"/>
        </w:rPr>
        <w:t xml:space="preserve">para pesquisa. A leitura dos </w:t>
      </w:r>
      <w:r w:rsidRPr="00FF4D43">
        <w:rPr>
          <w:rFonts w:asciiTheme="minorHAnsi" w:eastAsia="Times New Roman" w:hAnsiTheme="minorHAnsi" w:cstheme="minorHAnsi"/>
          <w:i/>
          <w:color w:val="auto"/>
          <w:highlight w:val="white"/>
        </w:rPr>
        <w:t>websites</w:t>
      </w:r>
      <w:r w:rsidRPr="00FF4D43">
        <w:rPr>
          <w:rFonts w:asciiTheme="minorHAnsi" w:eastAsia="Times New Roman" w:hAnsiTheme="minorHAnsi" w:cstheme="minorHAnsi"/>
          <w:color w:val="auto"/>
          <w:highlight w:val="white"/>
        </w:rPr>
        <w:t xml:space="preserve"> realizou-se em dezembro de 2017, e a análise foi feita a partir de um roteiro de observação, sendo a interpretação dos dados realizada com base na técnica da análise de discurso, já que esta busca questionar e interpretar os sentidos estabelecidos pelas formas verbais e não verbais da língua, enfatizando suas as relações, funções e significados (Gonçalves, 2016; </w:t>
      </w:r>
      <w:r w:rsidR="007154F7" w:rsidRPr="00FF4D43">
        <w:rPr>
          <w:rFonts w:asciiTheme="minorHAnsi" w:eastAsia="Times New Roman" w:hAnsiTheme="minorHAnsi" w:cstheme="minorHAnsi"/>
          <w:color w:val="auto"/>
        </w:rPr>
        <w:t xml:space="preserve">Gouveia, </w:t>
      </w:r>
      <w:proofErr w:type="spellStart"/>
      <w:r w:rsidR="007154F7" w:rsidRPr="00FF4D43">
        <w:rPr>
          <w:rFonts w:asciiTheme="minorHAnsi" w:eastAsia="Times New Roman" w:hAnsiTheme="minorHAnsi" w:cstheme="minorHAnsi"/>
          <w:color w:val="auto"/>
        </w:rPr>
        <w:t>Ayrosa</w:t>
      </w:r>
      <w:proofErr w:type="spellEnd"/>
      <w:r w:rsidR="007154F7" w:rsidRPr="00FF4D43">
        <w:rPr>
          <w:rFonts w:asciiTheme="minorHAnsi" w:eastAsia="Times New Roman" w:hAnsiTheme="minorHAnsi" w:cstheme="minorHAnsi"/>
          <w:color w:val="auto"/>
        </w:rPr>
        <w:t xml:space="preserve">, </w:t>
      </w:r>
      <w:proofErr w:type="spellStart"/>
      <w:r w:rsidR="007154F7" w:rsidRPr="00FF4D43">
        <w:rPr>
          <w:rFonts w:asciiTheme="minorHAnsi" w:eastAsia="Times New Roman" w:hAnsiTheme="minorHAnsi" w:cstheme="minorHAnsi"/>
          <w:color w:val="auto"/>
        </w:rPr>
        <w:t>Cerchiaro</w:t>
      </w:r>
      <w:proofErr w:type="spellEnd"/>
      <w:r w:rsidR="007154F7" w:rsidRPr="00FF4D43">
        <w:rPr>
          <w:rFonts w:asciiTheme="minorHAnsi" w:eastAsia="Times New Roman" w:hAnsiTheme="minorHAnsi" w:cstheme="minorHAnsi"/>
          <w:color w:val="auto"/>
        </w:rPr>
        <w:t xml:space="preserve"> </w:t>
      </w:r>
      <w:r w:rsidR="007154F7" w:rsidRPr="00FF4D43">
        <w:rPr>
          <w:rFonts w:asciiTheme="minorHAnsi" w:eastAsia="Times New Roman" w:hAnsiTheme="minorHAnsi" w:cstheme="minorHAnsi"/>
          <w:color w:val="auto"/>
          <w:sz w:val="20"/>
          <w:szCs w:val="20"/>
        </w:rPr>
        <w:t>&amp;</w:t>
      </w:r>
      <w:r w:rsidR="007154F7" w:rsidRPr="00FF4D43">
        <w:rPr>
          <w:rFonts w:asciiTheme="minorHAnsi" w:eastAsia="Times New Roman" w:hAnsiTheme="minorHAnsi" w:cstheme="minorHAnsi"/>
          <w:color w:val="auto"/>
        </w:rPr>
        <w:t xml:space="preserve"> </w:t>
      </w:r>
      <w:proofErr w:type="spellStart"/>
      <w:r w:rsidR="007154F7" w:rsidRPr="00FF4D43">
        <w:rPr>
          <w:rFonts w:asciiTheme="minorHAnsi" w:eastAsia="Times New Roman" w:hAnsiTheme="minorHAnsi" w:cstheme="minorHAnsi"/>
          <w:color w:val="auto"/>
        </w:rPr>
        <w:t>Gradvohl</w:t>
      </w:r>
      <w:proofErr w:type="spellEnd"/>
      <w:r w:rsidR="007154F7"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rPr>
        <w:t>2016</w:t>
      </w:r>
      <w:r w:rsidRPr="00FF4D43">
        <w:rPr>
          <w:rFonts w:asciiTheme="minorHAnsi" w:eastAsia="Times New Roman" w:hAnsiTheme="minorHAnsi" w:cstheme="minorHAnsi"/>
          <w:color w:val="auto"/>
          <w:highlight w:val="white"/>
        </w:rPr>
        <w:t xml:space="preserve">; Chaves, 2016). A partir de um roteiro guia de elaboração própria, realizou-se também uma leitura interrogativa, procurando identificar as mensagens e os sujeitos envolvidos (Chaves, 2016; Gill, 2003); seguida da codificação das informações encontradas, em busca dos principais conteúdos e opiniões divergentes (Chaves, 2016; Gill, 2003), depois a análise dessas informações codificadas, (Chaves, 2016; Gill, 2003; </w:t>
      </w:r>
      <w:proofErr w:type="spellStart"/>
      <w:r w:rsidRPr="00FF4D43">
        <w:rPr>
          <w:rFonts w:asciiTheme="minorHAnsi" w:eastAsia="Times New Roman" w:hAnsiTheme="minorHAnsi" w:cstheme="minorHAnsi"/>
          <w:color w:val="auto"/>
          <w:highlight w:val="white"/>
        </w:rPr>
        <w:t>Vaara</w:t>
      </w:r>
      <w:proofErr w:type="spellEnd"/>
      <w:r w:rsidRPr="00FF4D43">
        <w:rPr>
          <w:rFonts w:asciiTheme="minorHAnsi" w:eastAsia="Times New Roman" w:hAnsiTheme="minorHAnsi" w:cstheme="minorHAnsi"/>
          <w:color w:val="auto"/>
          <w:highlight w:val="white"/>
        </w:rPr>
        <w:t>, 201</w:t>
      </w:r>
      <w:r w:rsidR="000541D8" w:rsidRPr="00FF4D43">
        <w:rPr>
          <w:rFonts w:asciiTheme="minorHAnsi" w:eastAsia="Times New Roman" w:hAnsiTheme="minorHAnsi" w:cstheme="minorHAnsi"/>
          <w:color w:val="auto"/>
          <w:highlight w:val="white"/>
        </w:rPr>
        <w:t>2</w:t>
      </w:r>
      <w:r w:rsidRPr="00FF4D43">
        <w:rPr>
          <w:rFonts w:asciiTheme="minorHAnsi" w:eastAsia="Times New Roman" w:hAnsiTheme="minorHAnsi" w:cstheme="minorHAnsi"/>
          <w:color w:val="auto"/>
          <w:highlight w:val="white"/>
        </w:rPr>
        <w:t xml:space="preserve">); e, por fim, escrita detalhada dos resultados e a observação do contexto (Chaves, 2016; </w:t>
      </w:r>
      <w:proofErr w:type="spellStart"/>
      <w:r w:rsidRPr="00FF4D43">
        <w:rPr>
          <w:rFonts w:asciiTheme="minorHAnsi" w:eastAsia="Times New Roman" w:hAnsiTheme="minorHAnsi" w:cstheme="minorHAnsi"/>
          <w:color w:val="auto"/>
          <w:highlight w:val="white"/>
        </w:rPr>
        <w:t>Fairclough</w:t>
      </w:r>
      <w:proofErr w:type="spellEnd"/>
      <w:r w:rsidRPr="00FF4D43">
        <w:rPr>
          <w:rFonts w:asciiTheme="minorHAnsi" w:eastAsia="Times New Roman" w:hAnsiTheme="minorHAnsi" w:cstheme="minorHAnsi"/>
          <w:color w:val="auto"/>
          <w:highlight w:val="white"/>
        </w:rPr>
        <w:t>, 20</w:t>
      </w:r>
      <w:r w:rsidR="00367B1A" w:rsidRPr="00FF4D43">
        <w:rPr>
          <w:rFonts w:asciiTheme="minorHAnsi" w:eastAsia="Times New Roman" w:hAnsiTheme="minorHAnsi" w:cstheme="minorHAnsi"/>
          <w:color w:val="auto"/>
          <w:highlight w:val="white"/>
        </w:rPr>
        <w:t>0</w:t>
      </w:r>
      <w:r w:rsidRPr="00FF4D43">
        <w:rPr>
          <w:rFonts w:asciiTheme="minorHAnsi" w:eastAsia="Times New Roman" w:hAnsiTheme="minorHAnsi" w:cstheme="minorHAnsi"/>
          <w:color w:val="auto"/>
          <w:highlight w:val="white"/>
        </w:rPr>
        <w:t xml:space="preserve">3; </w:t>
      </w:r>
      <w:r w:rsidR="000541D8" w:rsidRPr="00FF4D43">
        <w:rPr>
          <w:rFonts w:asciiTheme="minorHAnsi" w:eastAsia="Times New Roman" w:hAnsiTheme="minorHAnsi" w:cstheme="minorHAnsi"/>
          <w:color w:val="auto"/>
          <w:highlight w:val="white"/>
        </w:rPr>
        <w:t xml:space="preserve">Gill, 2003; </w:t>
      </w:r>
      <w:proofErr w:type="spellStart"/>
      <w:r w:rsidR="000541D8" w:rsidRPr="00FF4D43">
        <w:rPr>
          <w:rFonts w:asciiTheme="minorHAnsi" w:eastAsia="Times New Roman" w:hAnsiTheme="minorHAnsi" w:cstheme="minorHAnsi"/>
          <w:color w:val="auto"/>
          <w:highlight w:val="white"/>
        </w:rPr>
        <w:t>Vaara</w:t>
      </w:r>
      <w:proofErr w:type="spellEnd"/>
      <w:r w:rsidR="000541D8" w:rsidRPr="00FF4D43">
        <w:rPr>
          <w:rFonts w:asciiTheme="minorHAnsi" w:eastAsia="Times New Roman" w:hAnsiTheme="minorHAnsi" w:cstheme="minorHAnsi"/>
          <w:color w:val="auto"/>
          <w:highlight w:val="white"/>
        </w:rPr>
        <w:t>, 2012</w:t>
      </w:r>
      <w:r w:rsidRPr="00FF4D43">
        <w:rPr>
          <w:rFonts w:asciiTheme="minorHAnsi" w:eastAsia="Times New Roman" w:hAnsiTheme="minorHAnsi" w:cstheme="minorHAnsi"/>
          <w:color w:val="auto"/>
          <w:highlight w:val="white"/>
        </w:rPr>
        <w:t xml:space="preserve">). </w:t>
      </w:r>
    </w:p>
    <w:p w14:paraId="2F43A821" w14:textId="60020D88" w:rsidR="00AC4B9A" w:rsidRPr="00FF4D43" w:rsidRDefault="00AC4B9A" w:rsidP="00DC4BC2">
      <w:pPr>
        <w:spacing w:before="120" w:after="24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No site do Museu do Amanhã foram analisadas as seguintes telas: a inicial </w:t>
      </w:r>
      <w:r w:rsidR="00E13F06"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a </w:t>
      </w:r>
      <w:hyperlink r:id="rId9" w:history="1">
        <w:r w:rsidRPr="00FF4D43">
          <w:rPr>
            <w:rStyle w:val="Hyperlink"/>
            <w:rFonts w:asciiTheme="minorHAnsi" w:eastAsia="Times New Roman" w:hAnsiTheme="minorHAnsi" w:cstheme="minorHAnsi"/>
            <w:color w:val="auto"/>
            <w:highlight w:val="white"/>
          </w:rPr>
          <w:t>primeira</w:t>
        </w:r>
      </w:hyperlink>
      <w:r w:rsidRPr="00FF4D43">
        <w:rPr>
          <w:rFonts w:asciiTheme="minorHAnsi" w:eastAsia="Times New Roman" w:hAnsiTheme="minorHAnsi" w:cstheme="minorHAnsi"/>
          <w:color w:val="auto"/>
          <w:highlight w:val="white"/>
        </w:rPr>
        <w:t xml:space="preserve"> que aparece quando abrimos o site</w:t>
      </w:r>
      <w:r w:rsidR="00E13F06"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e a tela </w:t>
      </w:r>
      <w:hyperlink r:id="rId10" w:history="1">
        <w:r w:rsidRPr="00FF4D43">
          <w:rPr>
            <w:rStyle w:val="Hyperlink"/>
            <w:rFonts w:asciiTheme="minorHAnsi" w:eastAsia="Times New Roman" w:hAnsiTheme="minorHAnsi" w:cstheme="minorHAnsi"/>
            <w:color w:val="auto"/>
            <w:highlight w:val="white"/>
          </w:rPr>
          <w:t>Visite</w:t>
        </w:r>
      </w:hyperlink>
      <w:r w:rsidR="00E13F06" w:rsidRPr="00FF4D43">
        <w:rPr>
          <w:rFonts w:asciiTheme="minorHAnsi" w:eastAsia="Times New Roman" w:hAnsiTheme="minorHAnsi" w:cstheme="minorHAnsi"/>
          <w:color w:val="auto"/>
          <w:highlight w:val="white"/>
        </w:rPr>
        <w:t xml:space="preserve"> e a </w:t>
      </w:r>
      <w:hyperlink r:id="rId11" w:history="1">
        <w:r w:rsidRPr="00FF4D43">
          <w:rPr>
            <w:rStyle w:val="Hyperlink"/>
            <w:rFonts w:asciiTheme="minorHAnsi" w:eastAsia="Times New Roman" w:hAnsiTheme="minorHAnsi" w:cstheme="minorHAnsi"/>
            <w:color w:val="auto"/>
            <w:highlight w:val="white"/>
          </w:rPr>
          <w:t>Sobre</w:t>
        </w:r>
      </w:hyperlink>
      <w:r w:rsidRPr="00FF4D43">
        <w:rPr>
          <w:rFonts w:asciiTheme="minorHAnsi" w:eastAsia="Times New Roman" w:hAnsiTheme="minorHAnsi" w:cstheme="minorHAnsi"/>
          <w:color w:val="auto"/>
          <w:highlight w:val="white"/>
        </w:rPr>
        <w:t xml:space="preserve"> o Museu. No site da </w:t>
      </w:r>
      <w:hyperlink r:id="rId12" w:history="1">
        <w:proofErr w:type="spellStart"/>
        <w:r w:rsidRPr="00FF4D43">
          <w:rPr>
            <w:rStyle w:val="Hyperlink"/>
            <w:rFonts w:asciiTheme="minorHAnsi" w:eastAsia="Times New Roman" w:hAnsiTheme="minorHAnsi" w:cstheme="minorHAnsi"/>
            <w:color w:val="auto"/>
            <w:highlight w:val="white"/>
          </w:rPr>
          <w:t>RioTur</w:t>
        </w:r>
        <w:proofErr w:type="spellEnd"/>
      </w:hyperlink>
      <w:r w:rsidRPr="00FF4D43">
        <w:rPr>
          <w:rFonts w:asciiTheme="minorHAnsi" w:eastAsia="Times New Roman" w:hAnsiTheme="minorHAnsi" w:cstheme="minorHAnsi"/>
          <w:color w:val="auto"/>
          <w:highlight w:val="white"/>
        </w:rPr>
        <w:t xml:space="preserve"> e do </w:t>
      </w:r>
      <w:hyperlink r:id="rId13" w:history="1">
        <w:r w:rsidRPr="00FF4D43">
          <w:rPr>
            <w:rStyle w:val="Hyperlink"/>
            <w:rFonts w:asciiTheme="minorHAnsi" w:eastAsia="Times New Roman" w:hAnsiTheme="minorHAnsi" w:cstheme="minorHAnsi"/>
            <w:iCs/>
            <w:color w:val="auto"/>
            <w:highlight w:val="white"/>
          </w:rPr>
          <w:t>TripAdvisor</w:t>
        </w:r>
      </w:hyperlink>
      <w:r w:rsidRPr="00FF4D43">
        <w:rPr>
          <w:rFonts w:asciiTheme="minorHAnsi" w:eastAsia="Times New Roman" w:hAnsiTheme="minorHAnsi" w:cstheme="minorHAnsi"/>
          <w:color w:val="auto"/>
          <w:highlight w:val="white"/>
        </w:rPr>
        <w:t xml:space="preserve"> foram analisadas as telas que falam sobre o Museu do Amanhã, sendo uma tela para cada site. Após selecionadas as telas que falam sobre o Museu do Amanhã em cada </w:t>
      </w:r>
      <w:r w:rsidRPr="00FF4D43">
        <w:rPr>
          <w:rFonts w:asciiTheme="minorHAnsi" w:eastAsia="Times New Roman" w:hAnsiTheme="minorHAnsi" w:cstheme="minorHAnsi"/>
          <w:iCs/>
          <w:color w:val="auto"/>
          <w:highlight w:val="white"/>
        </w:rPr>
        <w:t>website</w:t>
      </w:r>
      <w:r w:rsidRPr="00FF4D43">
        <w:rPr>
          <w:rFonts w:asciiTheme="minorHAnsi" w:eastAsia="Times New Roman" w:hAnsiTheme="minorHAnsi" w:cstheme="minorHAnsi"/>
          <w:color w:val="auto"/>
          <w:highlight w:val="white"/>
        </w:rPr>
        <w:t>, foi feita uma leitura e análise dos textos e dos elementos não textuais, como imagens e vídeos. Cada tela foi analisada separadamente e depois em conjunto com as demais. As análises e discussões advindas da análise do discurso dos sites estão apresentadas no tópico seguinte.</w:t>
      </w:r>
    </w:p>
    <w:p w14:paraId="7B14A762" w14:textId="77777777" w:rsidR="00AC4B9A" w:rsidRPr="00FF4D43" w:rsidRDefault="00603EDD" w:rsidP="00DC4BC2">
      <w:pPr>
        <w:spacing w:before="120" w:after="120" w:line="360" w:lineRule="auto"/>
        <w:rPr>
          <w:rFonts w:asciiTheme="minorHAnsi" w:eastAsia="Times New Roman" w:hAnsiTheme="minorHAnsi" w:cstheme="minorHAnsi"/>
          <w:b/>
          <w:color w:val="auto"/>
          <w:highlight w:val="white"/>
        </w:rPr>
      </w:pPr>
      <w:r w:rsidRPr="00FF4D43">
        <w:rPr>
          <w:rFonts w:asciiTheme="minorHAnsi" w:eastAsia="Times New Roman" w:hAnsiTheme="minorHAnsi" w:cstheme="minorHAnsi"/>
          <w:b/>
          <w:color w:val="auto"/>
          <w:highlight w:val="white"/>
        </w:rPr>
        <w:t>ANÁLISE E DISCUSSÃO DOS RESULTADOS</w:t>
      </w:r>
    </w:p>
    <w:p w14:paraId="0BF87FB0" w14:textId="77777777" w:rsidR="00AC4B9A" w:rsidRPr="00FF4D43" w:rsidRDefault="00AC4B9A" w:rsidP="00DC4BC2">
      <w:pPr>
        <w:spacing w:before="120" w:after="120" w:line="360" w:lineRule="auto"/>
        <w:jc w:val="both"/>
        <w:rPr>
          <w:rFonts w:asciiTheme="minorHAnsi" w:eastAsia="Times New Roman" w:hAnsiTheme="minorHAnsi" w:cstheme="minorHAnsi"/>
          <w:b/>
          <w:color w:val="auto"/>
          <w:highlight w:val="white"/>
        </w:rPr>
      </w:pPr>
      <w:r w:rsidRPr="00FF4D43">
        <w:rPr>
          <w:rFonts w:asciiTheme="minorHAnsi" w:eastAsia="Times New Roman" w:hAnsiTheme="minorHAnsi" w:cstheme="minorHAnsi"/>
          <w:color w:val="auto"/>
          <w:highlight w:val="white"/>
        </w:rPr>
        <w:t xml:space="preserve">A análise dos dados foi dividida em duas partes subsequentes. Inicialmente, realizou-se a análise descritiva dos três </w:t>
      </w:r>
      <w:r w:rsidRPr="00FF4D43">
        <w:rPr>
          <w:rFonts w:asciiTheme="minorHAnsi" w:eastAsia="Times New Roman" w:hAnsiTheme="minorHAnsi" w:cstheme="minorHAnsi"/>
          <w:iCs/>
          <w:color w:val="auto"/>
          <w:highlight w:val="white"/>
        </w:rPr>
        <w:t>websites</w:t>
      </w:r>
      <w:r w:rsidRPr="00FF4D43">
        <w:rPr>
          <w:rFonts w:asciiTheme="minorHAnsi" w:eastAsia="Times New Roman" w:hAnsiTheme="minorHAnsi" w:cstheme="minorHAnsi"/>
          <w:color w:val="auto"/>
          <w:highlight w:val="white"/>
        </w:rPr>
        <w:t xml:space="preserve"> abordados neste estudo, e em um segundo momento, complementando a primeira etapa, foram levantadas questões mais críticas sobre o que os discursos dos </w:t>
      </w:r>
      <w:r w:rsidRPr="00FF4D43">
        <w:rPr>
          <w:rFonts w:asciiTheme="minorHAnsi" w:eastAsia="Times New Roman" w:hAnsiTheme="minorHAnsi" w:cstheme="minorHAnsi"/>
          <w:i/>
          <w:color w:val="auto"/>
          <w:highlight w:val="white"/>
        </w:rPr>
        <w:t xml:space="preserve">websites </w:t>
      </w:r>
      <w:r w:rsidRPr="00FF4D43">
        <w:rPr>
          <w:rFonts w:asciiTheme="minorHAnsi" w:eastAsia="Times New Roman" w:hAnsiTheme="minorHAnsi" w:cstheme="minorHAnsi"/>
          <w:color w:val="auto"/>
          <w:highlight w:val="white"/>
        </w:rPr>
        <w:t xml:space="preserve">traziam, essa leitura foi denominado de leitura interrogativa dos dados. </w:t>
      </w:r>
    </w:p>
    <w:p w14:paraId="3542FF4D" w14:textId="36FD17DA"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b/>
          <w:color w:val="auto"/>
          <w:highlight w:val="white"/>
        </w:rPr>
        <w:t>Leitura descritiva dos websites</w:t>
      </w:r>
      <w:r w:rsidR="00DC4BC2" w:rsidRPr="00FF4D43">
        <w:rPr>
          <w:rFonts w:asciiTheme="minorHAnsi" w:eastAsia="Times New Roman" w:hAnsiTheme="minorHAnsi" w:cstheme="minorHAnsi"/>
          <w:b/>
          <w:color w:val="auto"/>
          <w:highlight w:val="white"/>
        </w:rPr>
        <w:t xml:space="preserve"> - </w:t>
      </w:r>
      <w:r w:rsidRPr="00FF4D43">
        <w:rPr>
          <w:rFonts w:asciiTheme="minorHAnsi" w:eastAsia="Times New Roman" w:hAnsiTheme="minorHAnsi" w:cstheme="minorHAnsi"/>
          <w:color w:val="auto"/>
        </w:rPr>
        <w:t xml:space="preserve">O </w:t>
      </w:r>
      <w:r w:rsidRPr="00FF4D43">
        <w:rPr>
          <w:rFonts w:asciiTheme="minorHAnsi" w:eastAsia="Times New Roman" w:hAnsiTheme="minorHAnsi" w:cstheme="minorHAnsi"/>
          <w:color w:val="auto"/>
          <w:highlight w:val="white"/>
        </w:rPr>
        <w:t xml:space="preserve">primeiro site analisado foi o </w:t>
      </w:r>
      <w:r w:rsidRPr="00FF4D43">
        <w:rPr>
          <w:rFonts w:asciiTheme="minorHAnsi" w:eastAsia="Times New Roman" w:hAnsiTheme="minorHAnsi" w:cstheme="minorHAnsi"/>
          <w:iCs/>
          <w:color w:val="auto"/>
          <w:highlight w:val="white"/>
        </w:rPr>
        <w:t>website</w:t>
      </w:r>
      <w:r w:rsidRPr="00FF4D43">
        <w:rPr>
          <w:rFonts w:asciiTheme="minorHAnsi" w:eastAsia="Times New Roman" w:hAnsiTheme="minorHAnsi" w:cstheme="minorHAnsi"/>
          <w:color w:val="auto"/>
          <w:highlight w:val="white"/>
        </w:rPr>
        <w:t xml:space="preserve"> oficial do </w:t>
      </w:r>
      <w:r w:rsidRPr="00FF4D43">
        <w:rPr>
          <w:rFonts w:asciiTheme="minorHAnsi" w:eastAsia="Times New Roman" w:hAnsiTheme="minorHAnsi" w:cstheme="minorHAnsi"/>
          <w:bCs/>
          <w:color w:val="auto"/>
          <w:highlight w:val="white"/>
        </w:rPr>
        <w:t>Museu do Amanhã</w:t>
      </w:r>
      <w:r w:rsidR="00943089" w:rsidRPr="00FF4D43">
        <w:rPr>
          <w:rFonts w:asciiTheme="minorHAnsi" w:eastAsia="Times New Roman" w:hAnsiTheme="minorHAnsi" w:cstheme="minorHAnsi"/>
          <w:bCs/>
          <w:color w:val="auto"/>
        </w:rPr>
        <w:t>.</w:t>
      </w:r>
      <w:r w:rsidR="00943089"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rPr>
        <w:t xml:space="preserve">Nele, observou-se que a tela inicial apresentava várias imagens e caixas de textos, as quais estão divididas em temas como: Informações Gerais, Exposições, Laboratório de Atividades do Amanhã, Educativo e Relações </w:t>
      </w:r>
      <w:r w:rsidR="00A248D9" w:rsidRPr="00FF4D43">
        <w:rPr>
          <w:rFonts w:asciiTheme="minorHAnsi" w:eastAsia="Times New Roman" w:hAnsiTheme="minorHAnsi" w:cstheme="minorHAnsi"/>
          <w:color w:val="auto"/>
        </w:rPr>
        <w:t>comunitárias</w:t>
      </w:r>
      <w:r w:rsidRPr="00FF4D43">
        <w:rPr>
          <w:rFonts w:asciiTheme="minorHAnsi" w:eastAsia="Times New Roman" w:hAnsiTheme="minorHAnsi" w:cstheme="minorHAnsi"/>
          <w:color w:val="auto"/>
        </w:rPr>
        <w:t xml:space="preserve">. Ao final de cada tela aparecia as redes sociais utilizadas pelo Museu </w:t>
      </w:r>
      <w:r w:rsidR="00E13F06" w:rsidRPr="00FF4D43">
        <w:rPr>
          <w:rFonts w:asciiTheme="minorHAnsi" w:eastAsia="Times New Roman" w:hAnsiTheme="minorHAnsi" w:cstheme="minorHAnsi"/>
          <w:color w:val="auto"/>
        </w:rPr>
        <w:t>[</w:t>
      </w:r>
      <w:r w:rsidRPr="00FF4D43">
        <w:rPr>
          <w:rFonts w:asciiTheme="minorHAnsi" w:eastAsia="Times New Roman" w:hAnsiTheme="minorHAnsi" w:cstheme="minorHAnsi"/>
          <w:iCs/>
          <w:color w:val="auto"/>
        </w:rPr>
        <w:t>Facebook, Instagram, Twitter e Youtube</w:t>
      </w:r>
      <w:r w:rsidR="00E13F06"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 xml:space="preserve">, mostrando que o empreendimento está presente nas mídias sociais. O uso de várias cores e imagens nessas telas indica o apelo visual do </w:t>
      </w:r>
      <w:r w:rsidRPr="00FF4D43">
        <w:rPr>
          <w:rFonts w:asciiTheme="minorHAnsi" w:eastAsia="Times New Roman" w:hAnsiTheme="minorHAnsi" w:cstheme="minorHAnsi"/>
          <w:i/>
          <w:color w:val="auto"/>
        </w:rPr>
        <w:t>website</w:t>
      </w:r>
      <w:r w:rsidRPr="00FF4D43">
        <w:rPr>
          <w:rFonts w:asciiTheme="minorHAnsi" w:eastAsia="Times New Roman" w:hAnsiTheme="minorHAnsi" w:cstheme="minorHAnsi"/>
          <w:color w:val="auto"/>
        </w:rPr>
        <w:t xml:space="preserve">, o que pode ressaltar a valorização do estético, inclusive como forma de reforçar os seus discursos (Charters, 2006; Holbrook &amp; </w:t>
      </w:r>
      <w:proofErr w:type="spellStart"/>
      <w:r w:rsidRPr="00FF4D43">
        <w:rPr>
          <w:rFonts w:asciiTheme="minorHAnsi" w:eastAsia="Times New Roman" w:hAnsiTheme="minorHAnsi" w:cstheme="minorHAnsi"/>
          <w:color w:val="auto"/>
        </w:rPr>
        <w:t>Hirschman</w:t>
      </w:r>
      <w:proofErr w:type="spellEnd"/>
      <w:r w:rsidRPr="00FF4D43">
        <w:rPr>
          <w:rFonts w:asciiTheme="minorHAnsi" w:eastAsia="Times New Roman" w:hAnsiTheme="minorHAnsi" w:cstheme="minorHAnsi"/>
          <w:color w:val="auto"/>
        </w:rPr>
        <w:t xml:space="preserve">, 1982; </w:t>
      </w:r>
      <w:r w:rsidRPr="00FF4D43">
        <w:rPr>
          <w:rFonts w:asciiTheme="minorHAnsi" w:hAnsiTheme="minorHAnsi" w:cstheme="minorHAnsi"/>
          <w:color w:val="auto"/>
          <w:shd w:val="clear" w:color="auto" w:fill="FFFFFF"/>
        </w:rPr>
        <w:t>Lins, 2013</w:t>
      </w:r>
      <w:r w:rsidRPr="00FF4D43">
        <w:rPr>
          <w:rFonts w:asciiTheme="minorHAnsi" w:eastAsia="Times New Roman" w:hAnsiTheme="minorHAnsi" w:cstheme="minorHAnsi"/>
          <w:color w:val="auto"/>
        </w:rPr>
        <w:t>)</w:t>
      </w:r>
      <w:r w:rsidR="002C6811"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 xml:space="preserve"> Algumas informações importantes sobre o funcionamento do site são apresentadas na tela inicial, como </w:t>
      </w:r>
      <w:r w:rsidRPr="00FF4D43">
        <w:rPr>
          <w:rFonts w:asciiTheme="minorHAnsi" w:eastAsia="Times New Roman" w:hAnsiTheme="minorHAnsi" w:cstheme="minorHAnsi"/>
          <w:i/>
          <w:color w:val="auto"/>
        </w:rPr>
        <w:t>link</w:t>
      </w:r>
      <w:r w:rsidRPr="00FF4D43">
        <w:rPr>
          <w:rFonts w:asciiTheme="minorHAnsi" w:eastAsia="Times New Roman" w:hAnsiTheme="minorHAnsi" w:cstheme="minorHAnsi"/>
          <w:color w:val="auto"/>
        </w:rPr>
        <w:t xml:space="preserve"> para programação completa, compra de ingressos e horário de funcionamento. As logomarcas dos órgãos que mantém o Museu aparecem seguidas do seguinte texto:</w:t>
      </w:r>
    </w:p>
    <w:p w14:paraId="66490FBA" w14:textId="77777777" w:rsidR="00AC4B9A" w:rsidRPr="00FF4D43" w:rsidRDefault="00AC4B9A" w:rsidP="00C663FB">
      <w:pPr>
        <w:spacing w:before="120" w:after="240" w:line="240" w:lineRule="atLeast"/>
        <w:ind w:left="567"/>
        <w:jc w:val="both"/>
        <w:rPr>
          <w:rFonts w:asciiTheme="minorHAnsi" w:eastAsia="Times New Roman" w:hAnsiTheme="minorHAnsi" w:cstheme="minorHAnsi"/>
          <w:color w:val="auto"/>
          <w:sz w:val="20"/>
          <w:szCs w:val="20"/>
        </w:rPr>
      </w:pPr>
      <w:r w:rsidRPr="00FF4D43">
        <w:rPr>
          <w:rFonts w:asciiTheme="minorHAnsi" w:eastAsia="Times New Roman" w:hAnsiTheme="minorHAnsi" w:cstheme="minorHAnsi"/>
          <w:color w:val="auto"/>
          <w:sz w:val="20"/>
          <w:szCs w:val="20"/>
        </w:rPr>
        <w:t xml:space="preserve">O Museu do Amanhã é uma iniciativa da Prefeitura do Rio, concebido e realizado em conjunto com a Fundação Roberto Marinho, instituição ligada ao Grupo Globo, tendo o Banco Santander como Patrocinador Master e a Shell como mantenedora. Conta ainda com a </w:t>
      </w:r>
      <w:proofErr w:type="spellStart"/>
      <w:r w:rsidRPr="00FF4D43">
        <w:rPr>
          <w:rFonts w:asciiTheme="minorHAnsi" w:eastAsia="Times New Roman" w:hAnsiTheme="minorHAnsi" w:cstheme="minorHAnsi"/>
          <w:color w:val="auto"/>
          <w:sz w:val="20"/>
          <w:szCs w:val="20"/>
        </w:rPr>
        <w:t>Engie</w:t>
      </w:r>
      <w:proofErr w:type="spellEnd"/>
      <w:r w:rsidRPr="00FF4D43">
        <w:rPr>
          <w:rFonts w:asciiTheme="minorHAnsi" w:eastAsia="Times New Roman" w:hAnsiTheme="minorHAnsi" w:cstheme="minorHAnsi"/>
          <w:color w:val="auto"/>
          <w:sz w:val="20"/>
          <w:szCs w:val="20"/>
        </w:rPr>
        <w:t>, IBM e IRB Brasil Resseguros como Patrocinadores, Grupo Globo como parceiro estratégico e o apoio do Governo do Estado, por meio da Secretaria de Estado do Ambiente, e do Governo Federal, por intermédio da Financiadora de Estudos e Projetos (Finep) e da Lei Federal de Incentivo à Cultura. [Página inicial do website do Museu]</w:t>
      </w:r>
    </w:p>
    <w:p w14:paraId="771DAF2C" w14:textId="4808DC61" w:rsidR="00AC4B9A" w:rsidRPr="00FF4D43" w:rsidRDefault="00A248D9"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P</w:t>
      </w:r>
      <w:r w:rsidR="00AC4B9A" w:rsidRPr="00FF4D43">
        <w:rPr>
          <w:rFonts w:asciiTheme="minorHAnsi" w:eastAsia="Times New Roman" w:hAnsiTheme="minorHAnsi" w:cstheme="minorHAnsi"/>
          <w:color w:val="auto"/>
        </w:rPr>
        <w:t xml:space="preserve">ercebe-se que o Museu se apresenta como uma iniciativa pública </w:t>
      </w:r>
      <w:r w:rsidR="00E13F06" w:rsidRPr="00FF4D43">
        <w:rPr>
          <w:rFonts w:asciiTheme="minorHAnsi" w:eastAsia="Times New Roman" w:hAnsiTheme="minorHAnsi" w:cstheme="minorHAnsi"/>
          <w:color w:val="auto"/>
        </w:rPr>
        <w:t>[</w:t>
      </w:r>
      <w:r w:rsidR="00AC4B9A" w:rsidRPr="00FF4D43">
        <w:rPr>
          <w:rFonts w:asciiTheme="minorHAnsi" w:eastAsia="Times New Roman" w:hAnsiTheme="minorHAnsi" w:cstheme="minorHAnsi"/>
          <w:color w:val="auto"/>
        </w:rPr>
        <w:t>Prefeitura do Rio de Janeiro</w:t>
      </w:r>
      <w:r w:rsidR="00E13F06" w:rsidRPr="00FF4D43">
        <w:rPr>
          <w:rFonts w:asciiTheme="minorHAnsi" w:eastAsia="Times New Roman" w:hAnsiTheme="minorHAnsi" w:cstheme="minorHAnsi"/>
          <w:color w:val="auto"/>
        </w:rPr>
        <w:t>]</w:t>
      </w:r>
      <w:r w:rsidR="00AC4B9A" w:rsidRPr="00FF4D43">
        <w:rPr>
          <w:rFonts w:asciiTheme="minorHAnsi" w:eastAsia="Times New Roman" w:hAnsiTheme="minorHAnsi" w:cstheme="minorHAnsi"/>
          <w:color w:val="auto"/>
        </w:rPr>
        <w:t>, concebida e realizada em conjunto com a Fundação Roberto Marinho, pertence</w:t>
      </w:r>
      <w:r w:rsidR="00E13F06" w:rsidRPr="00FF4D43">
        <w:rPr>
          <w:rFonts w:asciiTheme="minorHAnsi" w:eastAsia="Times New Roman" w:hAnsiTheme="minorHAnsi" w:cstheme="minorHAnsi"/>
          <w:color w:val="auto"/>
        </w:rPr>
        <w:t>nte</w:t>
      </w:r>
      <w:r w:rsidR="00AC4B9A" w:rsidRPr="00FF4D43">
        <w:rPr>
          <w:rFonts w:asciiTheme="minorHAnsi" w:eastAsia="Times New Roman" w:hAnsiTheme="minorHAnsi" w:cstheme="minorHAnsi"/>
          <w:color w:val="auto"/>
        </w:rPr>
        <w:t xml:space="preserve"> ao Grupo Globo. Ou seja, é uma iniciativa pública concebida por uma empresa privada de grande poder no </w:t>
      </w:r>
      <w:r w:rsidR="00C364DA" w:rsidRPr="00FF4D43">
        <w:rPr>
          <w:rFonts w:asciiTheme="minorHAnsi" w:eastAsia="Times New Roman" w:hAnsiTheme="minorHAnsi" w:cstheme="minorHAnsi"/>
          <w:color w:val="auto"/>
        </w:rPr>
        <w:t>P</w:t>
      </w:r>
      <w:r w:rsidR="00AC4B9A" w:rsidRPr="00FF4D43">
        <w:rPr>
          <w:rFonts w:asciiTheme="minorHAnsi" w:eastAsia="Times New Roman" w:hAnsiTheme="minorHAnsi" w:cstheme="minorHAnsi"/>
          <w:color w:val="auto"/>
        </w:rPr>
        <w:t xml:space="preserve">aís, através de sua Fundação. </w:t>
      </w:r>
      <w:r w:rsidRPr="00FF4D43">
        <w:rPr>
          <w:rFonts w:asciiTheme="minorHAnsi" w:eastAsia="Times New Roman" w:hAnsiTheme="minorHAnsi" w:cstheme="minorHAnsi"/>
          <w:color w:val="auto"/>
        </w:rPr>
        <w:t>Possui</w:t>
      </w:r>
      <w:r w:rsidR="00AC4B9A" w:rsidRPr="00FF4D43">
        <w:rPr>
          <w:rFonts w:asciiTheme="minorHAnsi" w:eastAsia="Times New Roman" w:hAnsiTheme="minorHAnsi" w:cstheme="minorHAnsi"/>
          <w:color w:val="auto"/>
        </w:rPr>
        <w:t xml:space="preserve"> duas empresas privadas de grande porte </w:t>
      </w:r>
      <w:r w:rsidR="00C364DA" w:rsidRPr="00FF4D43">
        <w:rPr>
          <w:rFonts w:asciiTheme="minorHAnsi" w:eastAsia="Times New Roman" w:hAnsiTheme="minorHAnsi" w:cstheme="minorHAnsi"/>
          <w:color w:val="auto"/>
        </w:rPr>
        <w:t>[</w:t>
      </w:r>
      <w:r w:rsidR="00AC4B9A" w:rsidRPr="00FF4D43">
        <w:rPr>
          <w:rFonts w:asciiTheme="minorHAnsi" w:eastAsia="Times New Roman" w:hAnsiTheme="minorHAnsi" w:cstheme="minorHAnsi"/>
          <w:color w:val="auto"/>
        </w:rPr>
        <w:t>um banco e uma empresa de combustível</w:t>
      </w:r>
      <w:r w:rsidR="00C364DA" w:rsidRPr="00FF4D43">
        <w:rPr>
          <w:rFonts w:asciiTheme="minorHAnsi" w:eastAsia="Times New Roman" w:hAnsiTheme="minorHAnsi" w:cstheme="minorHAnsi"/>
          <w:color w:val="auto"/>
        </w:rPr>
        <w:t>]</w:t>
      </w:r>
      <w:r w:rsidR="00AC4B9A" w:rsidRPr="00FF4D43">
        <w:rPr>
          <w:rFonts w:asciiTheme="minorHAnsi" w:eastAsia="Times New Roman" w:hAnsiTheme="minorHAnsi" w:cstheme="minorHAnsi"/>
          <w:color w:val="auto"/>
        </w:rPr>
        <w:t xml:space="preserve"> como patrocinadores e mantenedores, havendo ainda outros </w:t>
      </w:r>
      <w:r w:rsidR="00AC4B9A" w:rsidRPr="00FF4D43">
        <w:rPr>
          <w:rFonts w:asciiTheme="minorHAnsi" w:eastAsia="Times New Roman" w:hAnsiTheme="minorHAnsi" w:cstheme="minorHAnsi"/>
          <w:color w:val="auto"/>
        </w:rPr>
        <w:lastRenderedPageBreak/>
        <w:t xml:space="preserve">patrocinadores, como a </w:t>
      </w:r>
      <w:proofErr w:type="spellStart"/>
      <w:r w:rsidR="00AC4B9A" w:rsidRPr="00FF4D43">
        <w:rPr>
          <w:rFonts w:asciiTheme="minorHAnsi" w:eastAsia="Times New Roman" w:hAnsiTheme="minorHAnsi" w:cstheme="minorHAnsi"/>
          <w:color w:val="auto"/>
        </w:rPr>
        <w:t>Engie</w:t>
      </w:r>
      <w:proofErr w:type="spellEnd"/>
      <w:r w:rsidR="00AC4B9A" w:rsidRPr="00FF4D43">
        <w:rPr>
          <w:rFonts w:asciiTheme="minorHAnsi" w:eastAsia="Times New Roman" w:hAnsiTheme="minorHAnsi" w:cstheme="minorHAnsi"/>
          <w:color w:val="auto"/>
        </w:rPr>
        <w:t xml:space="preserve">. O Grupo Globo aparece mais uma vez como parceiro estratégico e </w:t>
      </w:r>
      <w:r w:rsidRPr="00FF4D43">
        <w:rPr>
          <w:rFonts w:asciiTheme="minorHAnsi" w:eastAsia="Times New Roman" w:hAnsiTheme="minorHAnsi" w:cstheme="minorHAnsi"/>
          <w:color w:val="auto"/>
        </w:rPr>
        <w:t>há o apoio do Governo do Estado</w:t>
      </w:r>
      <w:r w:rsidR="00AC4B9A" w:rsidRPr="00FF4D43">
        <w:rPr>
          <w:rFonts w:asciiTheme="minorHAnsi" w:eastAsia="Times New Roman" w:hAnsiTheme="minorHAnsi" w:cstheme="minorHAnsi"/>
          <w:color w:val="auto"/>
        </w:rPr>
        <w:t xml:space="preserve"> e do Governo Federal, por intermédio da Financiadora de Estudos e Projetos (Finep) e da Lei Federal de Incentivo à Cultura. A operacionalização do Museu, por sua vez, fica por conta do Instituto de Desenvolvimento de Gestão (IDG), órgão não governamental que atua em outras lo</w:t>
      </w:r>
      <w:r w:rsidRPr="00FF4D43">
        <w:rPr>
          <w:rFonts w:asciiTheme="minorHAnsi" w:eastAsia="Times New Roman" w:hAnsiTheme="minorHAnsi" w:cstheme="minorHAnsi"/>
          <w:color w:val="auto"/>
        </w:rPr>
        <w:t>calidades no país.</w:t>
      </w:r>
    </w:p>
    <w:p w14:paraId="48D625CB" w14:textId="654DD62C"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highlight w:val="white"/>
        </w:rPr>
        <w:t xml:space="preserve">O contexto que envolve a criação e operacionalização do Museu é constituído por interesses que advém de diversos órgãos, incluindo empresas privadas como principais patrocinadores e mantenedores. Apesar de ser uma iniciativa pública, há mais empresas privadas envolvidas do que governamentais, o que pode indicar um possível conflito de interesses na gestão do espaço, e a operacionalização está a cargo de uma organização não governamental. Percebe-se ainda que houve patrocínio de grandes empresas e também a utilização de verba pública, com a </w:t>
      </w:r>
      <w:r w:rsidRPr="00FF4D43">
        <w:rPr>
          <w:rFonts w:asciiTheme="minorHAnsi" w:eastAsia="Times New Roman" w:hAnsiTheme="minorHAnsi" w:cstheme="minorHAnsi"/>
          <w:color w:val="auto"/>
        </w:rPr>
        <w:t xml:space="preserve">Financiadora de Estudos e Projetos </w:t>
      </w:r>
      <w:r w:rsidR="00C364DA"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Finep</w:t>
      </w:r>
      <w:r w:rsidR="00C364DA"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 xml:space="preserve"> e a Lei Federal de Incentivo à Cultura, Governo Federal. Além de que em 2016 foi firmada uma nova parceria, dessa vez com a Cisco, multinacional dos E</w:t>
      </w:r>
      <w:r w:rsidR="00C364DA" w:rsidRPr="00FF4D43">
        <w:rPr>
          <w:rFonts w:asciiTheme="minorHAnsi" w:eastAsia="Times New Roman" w:hAnsiTheme="minorHAnsi" w:cstheme="minorHAnsi"/>
          <w:color w:val="auto"/>
        </w:rPr>
        <w:t xml:space="preserve">stados </w:t>
      </w:r>
      <w:r w:rsidRPr="00FF4D43">
        <w:rPr>
          <w:rFonts w:asciiTheme="minorHAnsi" w:eastAsia="Times New Roman" w:hAnsiTheme="minorHAnsi" w:cstheme="minorHAnsi"/>
          <w:color w:val="auto"/>
        </w:rPr>
        <w:t>U</w:t>
      </w:r>
      <w:r w:rsidR="00C364DA" w:rsidRPr="00FF4D43">
        <w:rPr>
          <w:rFonts w:asciiTheme="minorHAnsi" w:eastAsia="Times New Roman" w:hAnsiTheme="minorHAnsi" w:cstheme="minorHAnsi"/>
          <w:color w:val="auto"/>
        </w:rPr>
        <w:t xml:space="preserve">nidos </w:t>
      </w:r>
      <w:r w:rsidRPr="00FF4D43">
        <w:rPr>
          <w:rFonts w:asciiTheme="minorHAnsi" w:eastAsia="Times New Roman" w:hAnsiTheme="minorHAnsi" w:cstheme="minorHAnsi"/>
          <w:color w:val="auto"/>
        </w:rPr>
        <w:t>que atua na área de tecnologia. O texto não explica o que significa essa parceria na prática, mas cabe ressaltar que a Cisco atuou como apoiadora oficial dos Jogos Olímpicos e Paralímpicos Rio 2016.</w:t>
      </w:r>
    </w:p>
    <w:p w14:paraId="5A74AB7F" w14:textId="1748A971" w:rsidR="00AC4B9A" w:rsidRPr="00FF4D43" w:rsidRDefault="00AC4B9A" w:rsidP="00DC4BC2">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Considerando a</w:t>
      </w:r>
      <w:r w:rsidRPr="00FF4D43">
        <w:rPr>
          <w:rFonts w:asciiTheme="minorHAnsi" w:hAnsiTheme="minorHAnsi" w:cstheme="minorHAnsi"/>
          <w:color w:val="auto"/>
        </w:rPr>
        <w:t xml:space="preserve"> data de fundação do museu de </w:t>
      </w:r>
      <w:r w:rsidRPr="00FF4D43">
        <w:rPr>
          <w:rFonts w:asciiTheme="minorHAnsi" w:hAnsiTheme="minorHAnsi" w:cstheme="minorHAnsi"/>
          <w:color w:val="auto"/>
          <w:shd w:val="clear" w:color="auto" w:fill="FFFFFF"/>
        </w:rPr>
        <w:t>17 de dezembro de 2015</w:t>
      </w:r>
      <w:r w:rsidRPr="00FF4D43">
        <w:rPr>
          <w:rFonts w:asciiTheme="minorHAnsi" w:hAnsiTheme="minorHAnsi" w:cstheme="minorHAnsi"/>
          <w:color w:val="auto"/>
        </w:rPr>
        <w:t xml:space="preserve">, sabe-se que nesse período o país e mais especificamente a cidade do Rio de Janeiro estava se organizando, ou tentando se organizar, para os Jogos Olímpicos e Paralímpicos Rio 2016, evento internacional de grande porte. A abertura de um espaço como esse em tal período pode ter relação com esse momento de preparação da cidade para as visitações turísticas e para as coberturas da mídia internacional, que estariam centradas na cidade. A localização do museu, o seu </w:t>
      </w:r>
      <w:r w:rsidRPr="00FF4D43">
        <w:rPr>
          <w:rFonts w:asciiTheme="minorHAnsi" w:hAnsiTheme="minorHAnsi" w:cstheme="minorHAnsi"/>
          <w:iCs/>
          <w:color w:val="auto"/>
        </w:rPr>
        <w:t>design</w:t>
      </w:r>
      <w:r w:rsidRPr="00FF4D43">
        <w:rPr>
          <w:rFonts w:asciiTheme="minorHAnsi" w:hAnsiTheme="minorHAnsi" w:cstheme="minorHAnsi"/>
          <w:color w:val="auto"/>
        </w:rPr>
        <w:t xml:space="preserve"> projetado por um arquiteto famoso mundialmente pode também estar relacionada com esse contexto de divulgação e atração da cidade como destino turístico internacional, relacionando-se com o embelezamento da imagem urbana e com a revitalização das cidades </w:t>
      </w:r>
      <w:r w:rsidRPr="00FF4D43">
        <w:rPr>
          <w:rFonts w:asciiTheme="minorHAnsi" w:hAnsiTheme="minorHAnsi" w:cstheme="minorHAnsi"/>
          <w:color w:val="auto"/>
          <w:shd w:val="clear" w:color="auto" w:fill="F3F3F3"/>
        </w:rPr>
        <w:t>(</w:t>
      </w:r>
      <w:r w:rsidRPr="00FF4D43">
        <w:rPr>
          <w:rFonts w:asciiTheme="minorHAnsi" w:hAnsiTheme="minorHAnsi" w:cstheme="minorHAnsi"/>
          <w:color w:val="auto"/>
          <w:shd w:val="clear" w:color="auto" w:fill="FFFFFF"/>
        </w:rPr>
        <w:t>Frias &amp; Peixoto, 2002;</w:t>
      </w:r>
      <w:r w:rsidRPr="00FF4D43">
        <w:rPr>
          <w:rFonts w:asciiTheme="minorHAnsi" w:hAnsiTheme="minorHAnsi" w:cstheme="minorHAnsi"/>
          <w:color w:val="auto"/>
          <w:shd w:val="clear" w:color="auto" w:fill="F3F3F3"/>
        </w:rPr>
        <w:t xml:space="preserve"> </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r w:rsidRPr="00FF4D43">
        <w:rPr>
          <w:rFonts w:asciiTheme="minorHAnsi" w:hAnsiTheme="minorHAnsi" w:cstheme="minorHAnsi"/>
          <w:color w:val="auto"/>
          <w:shd w:val="clear" w:color="auto" w:fill="FFFFFF"/>
        </w:rPr>
        <w:t>;)</w:t>
      </w:r>
    </w:p>
    <w:p w14:paraId="47D7368C" w14:textId="0021E758"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 xml:space="preserve">Na aba </w:t>
      </w:r>
      <w:r w:rsidR="00C364DA"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Sobre</w:t>
      </w:r>
      <w:r w:rsidR="00C364DA"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 xml:space="preserve"> há um texto que fala sobre o impacto das ações </w:t>
      </w:r>
      <w:r w:rsidR="00C364DA" w:rsidRPr="00FF4D43">
        <w:rPr>
          <w:rFonts w:asciiTheme="minorHAnsi" w:eastAsia="Times New Roman" w:hAnsiTheme="minorHAnsi" w:cstheme="minorHAnsi"/>
          <w:color w:val="auto"/>
        </w:rPr>
        <w:t xml:space="preserve">humanas </w:t>
      </w:r>
      <w:r w:rsidRPr="00FF4D43">
        <w:rPr>
          <w:rFonts w:asciiTheme="minorHAnsi" w:eastAsia="Times New Roman" w:hAnsiTheme="minorHAnsi" w:cstheme="minorHAnsi"/>
          <w:color w:val="auto"/>
        </w:rPr>
        <w:t xml:space="preserve">na Terra, explicando o porquê do empreendimento e a importância da reflexão sobre o futuro do planeta. O texto explica que o Instituto responsável pela gestão do museu é uma organização sem fins lucrativos, de cultura, que venceu licitação promovida pela prefeitura do Rio, conferindo legitimidade a escolha do IDG e destaca informações que diferenciam o museu dos demais, em particular pelos </w:t>
      </w:r>
      <w:r w:rsidRPr="00FF4D43">
        <w:rPr>
          <w:rFonts w:asciiTheme="minorHAnsi" w:eastAsia="Times New Roman" w:hAnsiTheme="minorHAnsi" w:cstheme="minorHAnsi"/>
          <w:color w:val="auto"/>
        </w:rPr>
        <w:lastRenderedPageBreak/>
        <w:t>questionamentos que levanta sobre o futuro, como também pelos valores de sustentabilidade e convivência que lhe orientam. Diz-se que</w:t>
      </w:r>
      <w:r w:rsidR="00DC4BC2"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rPr>
        <w:t>o Museu busca também promover a inovação, divulgar os avanços da ciência e publicar os sinais vitais do planeta. Um Museu para ampliar nosso conhecimento e transformar nosso modo de pensar e agir</w:t>
      </w:r>
      <w:r w:rsidR="00DC4BC2"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 xml:space="preserve"> </w:t>
      </w:r>
      <w:r w:rsidR="00DC4BC2"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Tela Sobre</w:t>
      </w:r>
      <w:r w:rsidRPr="00FF4D43">
        <w:rPr>
          <w:rFonts w:asciiTheme="minorHAnsi" w:eastAsia="Times New Roman" w:hAnsiTheme="minorHAnsi" w:cstheme="minorHAnsi"/>
          <w:color w:val="auto"/>
          <w:sz w:val="16"/>
          <w:szCs w:val="16"/>
        </w:rPr>
        <w:t>/</w:t>
      </w:r>
      <w:r w:rsidRPr="00FF4D43">
        <w:rPr>
          <w:rFonts w:asciiTheme="minorHAnsi" w:eastAsia="Times New Roman" w:hAnsiTheme="minorHAnsi" w:cstheme="minorHAnsi"/>
          <w:color w:val="auto"/>
        </w:rPr>
        <w:t>O Museu</w:t>
      </w:r>
      <w:r w:rsidR="00DC4BC2" w:rsidRPr="00FF4D43">
        <w:rPr>
          <w:rFonts w:asciiTheme="minorHAnsi" w:eastAsia="Times New Roman" w:hAnsiTheme="minorHAnsi" w:cstheme="minorHAnsi"/>
          <w:color w:val="auto"/>
        </w:rPr>
        <w:t>).</w:t>
      </w:r>
      <w:r w:rsidR="00C364DA" w:rsidRPr="00FF4D43">
        <w:rPr>
          <w:rFonts w:asciiTheme="minorHAnsi" w:eastAsia="Times New Roman" w:hAnsiTheme="minorHAnsi" w:cstheme="minorHAnsi"/>
          <w:color w:val="auto"/>
        </w:rPr>
        <w:t xml:space="preserve"> </w:t>
      </w:r>
      <w:r w:rsidR="00A248D9" w:rsidRPr="00FF4D43">
        <w:rPr>
          <w:rFonts w:asciiTheme="minorHAnsi" w:eastAsia="Times New Roman" w:hAnsiTheme="minorHAnsi" w:cstheme="minorHAnsi"/>
          <w:color w:val="auto"/>
        </w:rPr>
        <w:t>O</w:t>
      </w:r>
      <w:r w:rsidRPr="00FF4D43">
        <w:rPr>
          <w:rFonts w:asciiTheme="minorHAnsi" w:eastAsia="Times New Roman" w:hAnsiTheme="minorHAnsi" w:cstheme="minorHAnsi"/>
          <w:color w:val="auto"/>
        </w:rPr>
        <w:t>s discursos reforçam valores presentes na sociedade contemporânea, como sustentabilidade e meio ambiente, revelando aspectos da cultura em construção (</w:t>
      </w:r>
      <w:proofErr w:type="spellStart"/>
      <w:r w:rsidRPr="00FF4D43">
        <w:rPr>
          <w:rFonts w:asciiTheme="minorHAnsi" w:hAnsiTheme="minorHAnsi" w:cstheme="minorHAnsi"/>
          <w:color w:val="auto"/>
        </w:rPr>
        <w:t>Caruana</w:t>
      </w:r>
      <w:proofErr w:type="spellEnd"/>
      <w:r w:rsidRPr="00FF4D43">
        <w:rPr>
          <w:rFonts w:asciiTheme="minorHAnsi" w:hAnsiTheme="minorHAnsi" w:cstheme="minorHAnsi"/>
          <w:color w:val="auto"/>
        </w:rPr>
        <w:t xml:space="preserve">, Crane, &amp; </w:t>
      </w:r>
      <w:proofErr w:type="spellStart"/>
      <w:r w:rsidRPr="00FF4D43">
        <w:rPr>
          <w:rFonts w:asciiTheme="minorHAnsi" w:hAnsiTheme="minorHAnsi" w:cstheme="minorHAnsi"/>
          <w:color w:val="auto"/>
        </w:rPr>
        <w:t>Fitchett</w:t>
      </w:r>
      <w:proofErr w:type="spellEnd"/>
      <w:r w:rsidRPr="00FF4D43">
        <w:rPr>
          <w:rFonts w:asciiTheme="minorHAnsi" w:hAnsiTheme="minorHAnsi" w:cstheme="minorHAnsi"/>
          <w:color w:val="auto"/>
        </w:rPr>
        <w:t>, 2008</w:t>
      </w:r>
      <w:r w:rsidR="000A204C" w:rsidRPr="00FF4D43">
        <w:rPr>
          <w:rFonts w:asciiTheme="minorHAnsi" w:hAnsiTheme="minorHAnsi" w:cstheme="minorHAnsi"/>
          <w:color w:val="auto"/>
          <w:shd w:val="clear" w:color="auto" w:fill="FFFFFF"/>
        </w:rPr>
        <w:t xml:space="preserve">; </w:t>
      </w:r>
      <w:proofErr w:type="spellStart"/>
      <w:r w:rsidR="000A204C" w:rsidRPr="00FF4D43">
        <w:rPr>
          <w:rFonts w:asciiTheme="minorHAnsi" w:hAnsiTheme="minorHAnsi" w:cstheme="minorHAnsi"/>
          <w:color w:val="auto"/>
          <w:shd w:val="clear" w:color="auto" w:fill="FFFFFF"/>
        </w:rPr>
        <w:t>Mosedale</w:t>
      </w:r>
      <w:proofErr w:type="spellEnd"/>
      <w:r w:rsidR="000A204C" w:rsidRPr="00FF4D43">
        <w:rPr>
          <w:rFonts w:asciiTheme="minorHAnsi" w:hAnsiTheme="minorHAnsi" w:cstheme="minorHAnsi"/>
          <w:color w:val="auto"/>
          <w:shd w:val="clear" w:color="auto" w:fill="FFFFFF"/>
        </w:rPr>
        <w:t xml:space="preserve">, 2016; Salim, </w:t>
      </w:r>
      <w:r w:rsidR="000A204C" w:rsidRPr="00FF4D43">
        <w:rPr>
          <w:rFonts w:asciiTheme="minorHAnsi" w:hAnsiTheme="minorHAnsi" w:cstheme="minorHAnsi"/>
          <w:color w:val="auto"/>
        </w:rPr>
        <w:t xml:space="preserve">Ibrahim &amp; Hassan, </w:t>
      </w:r>
      <w:r w:rsidRPr="00FF4D43">
        <w:rPr>
          <w:rFonts w:asciiTheme="minorHAnsi" w:hAnsiTheme="minorHAnsi" w:cstheme="minorHAnsi"/>
          <w:color w:val="auto"/>
          <w:shd w:val="clear" w:color="auto" w:fill="FFFFFF"/>
        </w:rPr>
        <w:t xml:space="preserve">2012). O destaque do Museu em relação aos demais se dá nesse caso baseado em questões simbólicas e também emocionais, características do consumo estético (Holbrook &amp; </w:t>
      </w:r>
      <w:proofErr w:type="spellStart"/>
      <w:r w:rsidRPr="00FF4D43">
        <w:rPr>
          <w:rFonts w:asciiTheme="minorHAnsi" w:hAnsiTheme="minorHAnsi" w:cstheme="minorHAnsi"/>
          <w:color w:val="auto"/>
          <w:shd w:val="clear" w:color="auto" w:fill="FFFFFF"/>
        </w:rPr>
        <w:t>Hirschman</w:t>
      </w:r>
      <w:proofErr w:type="spellEnd"/>
      <w:r w:rsidRPr="00FF4D43">
        <w:rPr>
          <w:rFonts w:asciiTheme="minorHAnsi" w:hAnsiTheme="minorHAnsi" w:cstheme="minorHAnsi"/>
          <w:color w:val="auto"/>
          <w:shd w:val="clear" w:color="auto" w:fill="FFFFFF"/>
        </w:rPr>
        <w:t xml:space="preserve">, 1982; Charters, 2006). </w:t>
      </w:r>
    </w:p>
    <w:p w14:paraId="265477B8" w14:textId="77777777"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 xml:space="preserve">Já no site da </w:t>
      </w:r>
      <w:proofErr w:type="spellStart"/>
      <w:r w:rsidRPr="00FF4D43">
        <w:rPr>
          <w:rFonts w:asciiTheme="minorHAnsi" w:eastAsia="Times New Roman" w:hAnsiTheme="minorHAnsi" w:cstheme="minorHAnsi"/>
          <w:bCs/>
          <w:color w:val="auto"/>
        </w:rPr>
        <w:t>Riotur</w:t>
      </w:r>
      <w:proofErr w:type="spellEnd"/>
      <w:r w:rsidRPr="00FF4D43">
        <w:rPr>
          <w:rFonts w:asciiTheme="minorHAnsi" w:eastAsia="Times New Roman" w:hAnsiTheme="minorHAnsi" w:cstheme="minorHAnsi"/>
          <w:color w:val="auto"/>
          <w:u w:val="single"/>
        </w:rPr>
        <w:t>,</w:t>
      </w:r>
      <w:r w:rsidRPr="00FF4D43">
        <w:rPr>
          <w:rFonts w:asciiTheme="minorHAnsi" w:eastAsia="Times New Roman" w:hAnsiTheme="minorHAnsi" w:cstheme="minorHAnsi"/>
          <w:color w:val="auto"/>
        </w:rPr>
        <w:t xml:space="preserve"> órgão institucional de turismo da Prefeitura do Rio de Janeiro, a tela que aparece sobre o Museu do Amanhã apresenta uma foto da área externa do Museu, um pequeno texto descritivo sobre o atrativo, incluindo informações para acesso, uma agenda e um mapa online com a indicação de outros museus e passeios na cidade. O texto que aparece embaixo da foto informa que se trata de um museu novo, localizado na Zona Portuária da cidade, que estuda o futuro do mundo e apresenta possibilidades de transformação. Ressalta os questionamentos do Museu sobre o futuro da humanidade, o impacto das ações do homem para o planeta e a importância de estudos e debates sobre esses temas. Em acréscimo, cita instituições renomadas de pesquisa que estudam esses pontos, indicando a importância desses tópicos e do Museu. Cabe destacar que a ideia de novidade condiz com o apelo pelo novo presente na estetização do consumo </w:t>
      </w:r>
      <w:r w:rsidRPr="00FF4D43">
        <w:rPr>
          <w:rFonts w:asciiTheme="minorHAnsi" w:hAnsiTheme="minorHAnsi" w:cstheme="minorHAnsi"/>
          <w:color w:val="auto"/>
          <w:shd w:val="clear" w:color="auto" w:fill="FFFFFF"/>
        </w:rPr>
        <w:t xml:space="preserve">(Jameson, 2007; </w:t>
      </w:r>
      <w:r w:rsidRPr="00FF4D43">
        <w:rPr>
          <w:rFonts w:asciiTheme="minorHAnsi" w:eastAsia="Times New Roman" w:hAnsiTheme="minorHAnsi" w:cstheme="minorHAnsi"/>
          <w:color w:val="auto"/>
        </w:rPr>
        <w:t xml:space="preserve">Lipovetsky &amp; </w:t>
      </w:r>
      <w:proofErr w:type="spellStart"/>
      <w:r w:rsidRPr="00FF4D43">
        <w:rPr>
          <w:rFonts w:asciiTheme="minorHAnsi" w:eastAsia="Times New Roman" w:hAnsiTheme="minorHAnsi" w:cstheme="minorHAnsi"/>
          <w:color w:val="auto"/>
        </w:rPr>
        <w:t>Serroy</w:t>
      </w:r>
      <w:proofErr w:type="spellEnd"/>
      <w:r w:rsidRPr="00FF4D43">
        <w:rPr>
          <w:rFonts w:asciiTheme="minorHAnsi" w:eastAsia="Times New Roman" w:hAnsiTheme="minorHAnsi" w:cstheme="minorHAnsi"/>
          <w:color w:val="auto"/>
        </w:rPr>
        <w:t>, 2015</w:t>
      </w:r>
      <w:r w:rsidRPr="00FF4D43">
        <w:rPr>
          <w:rFonts w:asciiTheme="minorHAnsi" w:hAnsiTheme="minorHAnsi" w:cstheme="minorHAnsi"/>
          <w:color w:val="auto"/>
          <w:shd w:val="clear" w:color="auto" w:fill="FFFFFF"/>
        </w:rPr>
        <w:t>) e as questões referentes a preocupação com o futuro do planeta indicam problemáticas presentes na contemporaneidade, ressaltando a relação do discurso com a construção da sociedade (</w:t>
      </w:r>
      <w:proofErr w:type="spellStart"/>
      <w:r w:rsidRPr="00FF4D43">
        <w:rPr>
          <w:rFonts w:asciiTheme="minorHAnsi" w:hAnsiTheme="minorHAnsi" w:cstheme="minorHAnsi"/>
          <w:color w:val="auto"/>
        </w:rPr>
        <w:t>Caruana</w:t>
      </w:r>
      <w:proofErr w:type="spellEnd"/>
      <w:r w:rsidRPr="00FF4D43">
        <w:rPr>
          <w:rFonts w:asciiTheme="minorHAnsi" w:hAnsiTheme="minorHAnsi" w:cstheme="minorHAnsi"/>
          <w:color w:val="auto"/>
        </w:rPr>
        <w:t xml:space="preserve">, Crane &amp; </w:t>
      </w:r>
      <w:proofErr w:type="spellStart"/>
      <w:r w:rsidRPr="00FF4D43">
        <w:rPr>
          <w:rFonts w:asciiTheme="minorHAnsi" w:hAnsiTheme="minorHAnsi" w:cstheme="minorHAnsi"/>
          <w:color w:val="auto"/>
        </w:rPr>
        <w:t>Fitchett</w:t>
      </w:r>
      <w:proofErr w:type="spellEnd"/>
      <w:r w:rsidRPr="00FF4D43">
        <w:rPr>
          <w:rFonts w:asciiTheme="minorHAnsi" w:hAnsiTheme="minorHAnsi" w:cstheme="minorHAnsi"/>
          <w:color w:val="auto"/>
        </w:rPr>
        <w:t>,</w:t>
      </w:r>
      <w:r w:rsidRPr="00FF4D43">
        <w:rPr>
          <w:rFonts w:asciiTheme="minorHAnsi" w:hAnsiTheme="minorHAnsi" w:cstheme="minorHAnsi"/>
          <w:color w:val="auto"/>
          <w:shd w:val="clear" w:color="auto" w:fill="FFFFFF"/>
        </w:rPr>
        <w:t xml:space="preserve"> 2008; </w:t>
      </w:r>
      <w:proofErr w:type="spellStart"/>
      <w:r w:rsidRPr="00FF4D43">
        <w:rPr>
          <w:rFonts w:asciiTheme="minorHAnsi" w:hAnsiTheme="minorHAnsi" w:cstheme="minorHAnsi"/>
          <w:color w:val="auto"/>
          <w:shd w:val="clear" w:color="auto" w:fill="FFFFFF"/>
        </w:rPr>
        <w:t>Mosedale</w:t>
      </w:r>
      <w:proofErr w:type="spellEnd"/>
      <w:r w:rsidRPr="00FF4D43">
        <w:rPr>
          <w:rFonts w:asciiTheme="minorHAnsi" w:hAnsiTheme="minorHAnsi" w:cstheme="minorHAnsi"/>
          <w:color w:val="auto"/>
          <w:shd w:val="clear" w:color="auto" w:fill="FFFFFF"/>
        </w:rPr>
        <w:t>, 2016).</w:t>
      </w:r>
    </w:p>
    <w:p w14:paraId="1964558F" w14:textId="5EFBE740"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Figuras e símbolos são utilizados nessa parte do site, tornando fácil a visualização das informações e reforçando o uso das imagens para o estabelecimento dos discursos que estão sendo passados ali</w:t>
      </w:r>
      <w:r w:rsidR="002C6811" w:rsidRPr="00FF4D43">
        <w:rPr>
          <w:rFonts w:asciiTheme="minorHAnsi" w:hAnsiTheme="minorHAnsi" w:cstheme="minorHAnsi"/>
          <w:color w:val="auto"/>
          <w:shd w:val="clear" w:color="auto" w:fill="FFFFFF"/>
        </w:rPr>
        <w:t xml:space="preserve"> (Lins, 201</w:t>
      </w:r>
      <w:r w:rsidRPr="00FF4D43">
        <w:rPr>
          <w:rFonts w:asciiTheme="minorHAnsi" w:hAnsiTheme="minorHAnsi" w:cstheme="minorHAnsi"/>
          <w:color w:val="auto"/>
          <w:shd w:val="clear" w:color="auto" w:fill="FFFFFF"/>
        </w:rPr>
        <w:t xml:space="preserve">3). </w:t>
      </w:r>
      <w:r w:rsidRPr="00FF4D43">
        <w:rPr>
          <w:rFonts w:asciiTheme="minorHAnsi" w:eastAsia="Times New Roman" w:hAnsiTheme="minorHAnsi" w:cstheme="minorHAnsi"/>
          <w:color w:val="auto"/>
        </w:rPr>
        <w:t>Sobre o texto que o descreve, destacam-se também as afirmações que indicam o pioneirismo relacionado ao museu, o seu projeto visionário e a função de debate sobre o impacto das ações humanas no mundo:</w:t>
      </w:r>
      <w:r w:rsidR="00DC4BC2"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highlight w:val="white"/>
        </w:rPr>
        <w:t>A proposta do Museu do Amanhã é pioneira em todo o mundo: não há sequer um espaço similar onde atividades culturais e de pesquisa tenham essa proposta de estudo do nosso amanhã</w:t>
      </w:r>
      <w:r w:rsidR="00DC4BC2" w:rsidRPr="00FF4D43">
        <w:rPr>
          <w:rFonts w:asciiTheme="minorHAnsi" w:eastAsia="Times New Roman" w:hAnsiTheme="minorHAnsi" w:cstheme="minorHAnsi"/>
          <w:color w:val="auto"/>
          <w:highlight w:val="white"/>
        </w:rPr>
        <w:t>” (</w:t>
      </w:r>
      <w:r w:rsidRPr="00FF4D43">
        <w:rPr>
          <w:rFonts w:asciiTheme="minorHAnsi" w:eastAsia="Times New Roman" w:hAnsiTheme="minorHAnsi" w:cstheme="minorHAnsi"/>
          <w:color w:val="auto"/>
          <w:highlight w:val="white"/>
        </w:rPr>
        <w:t xml:space="preserve">Página da </w:t>
      </w:r>
      <w:proofErr w:type="spellStart"/>
      <w:r w:rsidRPr="00FF4D43">
        <w:rPr>
          <w:rFonts w:asciiTheme="minorHAnsi" w:eastAsia="Times New Roman" w:hAnsiTheme="minorHAnsi" w:cstheme="minorHAnsi"/>
          <w:color w:val="auto"/>
          <w:highlight w:val="white"/>
        </w:rPr>
        <w:t>RioTur</w:t>
      </w:r>
      <w:proofErr w:type="spellEnd"/>
      <w:r w:rsidR="00040BF0" w:rsidRPr="00FF4D43">
        <w:rPr>
          <w:rFonts w:asciiTheme="minorHAnsi" w:eastAsia="Times New Roman" w:hAnsiTheme="minorHAnsi" w:cstheme="minorHAnsi"/>
          <w:color w:val="auto"/>
          <w:highlight w:val="white"/>
        </w:rPr>
        <w:t>)</w:t>
      </w:r>
      <w:r w:rsidR="00C364DA" w:rsidRPr="00FF4D43">
        <w:rPr>
          <w:rFonts w:asciiTheme="minorHAnsi" w:eastAsia="Times New Roman" w:hAnsiTheme="minorHAnsi" w:cstheme="minorHAnsi"/>
          <w:color w:val="auto"/>
          <w:highlight w:val="white"/>
        </w:rPr>
        <w:t xml:space="preserve">. </w:t>
      </w:r>
      <w:r w:rsidRPr="00FF4D43">
        <w:rPr>
          <w:rFonts w:asciiTheme="minorHAnsi" w:eastAsia="Times New Roman" w:hAnsiTheme="minorHAnsi" w:cstheme="minorHAnsi"/>
          <w:color w:val="auto"/>
        </w:rPr>
        <w:t xml:space="preserve">Vê-se que a ideia de grandeza e de singularidade está sendo ressaltada pelo órgão institucional, informação que pode indicar a valorização do hiper, presente na estetização do consumo </w:t>
      </w:r>
      <w:r w:rsidRPr="00FF4D43">
        <w:rPr>
          <w:rFonts w:asciiTheme="minorHAnsi" w:hAnsiTheme="minorHAnsi" w:cstheme="minorHAnsi"/>
          <w:color w:val="auto"/>
          <w:shd w:val="clear" w:color="auto" w:fill="FFFFFF"/>
        </w:rPr>
        <w:t>(</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lastRenderedPageBreak/>
        <w:t>Serroy</w:t>
      </w:r>
      <w:proofErr w:type="spellEnd"/>
      <w:r w:rsidRPr="00FF4D43">
        <w:rPr>
          <w:rFonts w:asciiTheme="minorHAnsi" w:eastAsia="Times New Roman" w:hAnsiTheme="minorHAnsi" w:cstheme="minorHAnsi"/>
          <w:color w:val="auto"/>
          <w:highlight w:val="white"/>
        </w:rPr>
        <w:t>, 20</w:t>
      </w:r>
      <w:r w:rsidRPr="00FF4D43">
        <w:rPr>
          <w:rFonts w:asciiTheme="minorHAnsi" w:eastAsia="Times New Roman" w:hAnsiTheme="minorHAnsi" w:cstheme="minorHAnsi"/>
          <w:color w:val="auto"/>
        </w:rPr>
        <w:t>04</w:t>
      </w:r>
      <w:r w:rsidRPr="00FF4D43">
        <w:rPr>
          <w:rFonts w:asciiTheme="minorHAnsi" w:hAnsiTheme="minorHAnsi" w:cstheme="minorHAnsi"/>
          <w:color w:val="auto"/>
          <w:shd w:val="clear" w:color="auto" w:fill="FFFFFF"/>
        </w:rPr>
        <w:t>). A junção de atividades culturais com pesquisa revela que espaços como esses não possuem uma finalidade única, como apenas de educação e</w:t>
      </w:r>
      <w:r w:rsidRPr="00FF4D43">
        <w:rPr>
          <w:rFonts w:asciiTheme="minorHAnsi" w:hAnsiTheme="minorHAnsi" w:cstheme="minorHAnsi"/>
          <w:color w:val="auto"/>
          <w:sz w:val="18"/>
          <w:szCs w:val="18"/>
          <w:shd w:val="clear" w:color="auto" w:fill="FFFFFF"/>
        </w:rPr>
        <w:t>/</w:t>
      </w:r>
      <w:r w:rsidRPr="00FF4D43">
        <w:rPr>
          <w:rFonts w:asciiTheme="minorHAnsi" w:hAnsiTheme="minorHAnsi" w:cstheme="minorHAnsi"/>
          <w:color w:val="auto"/>
          <w:shd w:val="clear" w:color="auto" w:fill="FFFFFF"/>
        </w:rPr>
        <w:t xml:space="preserve">ou diversão. Há, portanto, uma mistura de educação e entretenimento, como mencionado por Lipovetsky e </w:t>
      </w:r>
      <w:proofErr w:type="spellStart"/>
      <w:r w:rsidRPr="00FF4D43">
        <w:rPr>
          <w:rFonts w:asciiTheme="minorHAnsi" w:hAnsiTheme="minorHAnsi" w:cstheme="minorHAnsi"/>
          <w:color w:val="auto"/>
          <w:shd w:val="clear" w:color="auto" w:fill="FFFFFF"/>
        </w:rPr>
        <w:t>Serroy</w:t>
      </w:r>
      <w:proofErr w:type="spellEnd"/>
      <w:r w:rsidRPr="00FF4D43">
        <w:rPr>
          <w:rFonts w:asciiTheme="minorHAnsi" w:hAnsiTheme="minorHAnsi" w:cstheme="minorHAnsi"/>
          <w:color w:val="auto"/>
          <w:shd w:val="clear" w:color="auto" w:fill="FFFFFF"/>
        </w:rPr>
        <w:t xml:space="preserve"> (2015). Mas a ênfase nas questões de reflexão sobre o futuro do planeta pode indicar que essa junção não é feita de forma puramente comercial ou voltada especificamente para o turismo, como alguns autores sugerem que pode acontecer (por exemplo: Gonçalves, 2008). </w:t>
      </w:r>
    </w:p>
    <w:p w14:paraId="39331B74" w14:textId="187C0838"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Ao pesquisar sobre o Museu do Amanhã no site de busca para viagens</w:t>
      </w:r>
      <w:r w:rsidRPr="00FF4D43">
        <w:rPr>
          <w:rFonts w:asciiTheme="minorHAnsi" w:eastAsia="Times New Roman" w:hAnsiTheme="minorHAnsi" w:cstheme="minorHAnsi"/>
          <w:b/>
          <w:color w:val="auto"/>
        </w:rPr>
        <w:t xml:space="preserve">, </w:t>
      </w:r>
      <w:r w:rsidRPr="00FF4D43">
        <w:rPr>
          <w:rFonts w:asciiTheme="minorHAnsi" w:eastAsia="Times New Roman" w:hAnsiTheme="minorHAnsi" w:cstheme="minorHAnsi"/>
          <w:bCs/>
          <w:iCs/>
          <w:color w:val="auto"/>
        </w:rPr>
        <w:t>TripAdvisor</w:t>
      </w:r>
      <w:r w:rsidRPr="00FF4D43">
        <w:rPr>
          <w:rFonts w:asciiTheme="minorHAnsi" w:eastAsia="Times New Roman" w:hAnsiTheme="minorHAnsi" w:cstheme="minorHAnsi"/>
          <w:b/>
          <w:color w:val="auto"/>
        </w:rPr>
        <w:t xml:space="preserve">, </w:t>
      </w:r>
      <w:r w:rsidRPr="00FF4D43">
        <w:rPr>
          <w:rFonts w:asciiTheme="minorHAnsi" w:eastAsia="Times New Roman" w:hAnsiTheme="minorHAnsi" w:cstheme="minorHAnsi"/>
          <w:color w:val="auto"/>
        </w:rPr>
        <w:t xml:space="preserve">é possível verificar várias informações sobre o atrativo tanto da visão dos consumidores, quanto do próprio </w:t>
      </w:r>
      <w:r w:rsidRPr="00FF4D43">
        <w:rPr>
          <w:rFonts w:asciiTheme="minorHAnsi" w:eastAsia="Times New Roman" w:hAnsiTheme="minorHAnsi" w:cstheme="minorHAnsi"/>
          <w:iCs/>
          <w:color w:val="auto"/>
        </w:rPr>
        <w:t>website</w:t>
      </w:r>
      <w:r w:rsidRPr="00FF4D43">
        <w:rPr>
          <w:rFonts w:asciiTheme="minorHAnsi" w:eastAsia="Times New Roman" w:hAnsiTheme="minorHAnsi" w:cstheme="minorHAnsi"/>
          <w:color w:val="auto"/>
        </w:rPr>
        <w:t xml:space="preserve">. Logo abaixo do nome do Museu aparecem informações como a quantidade de avaliações (6.971 na época da aplicação da pesquisa) e o ranking que simboliza essas avaliações (4,5 de 5), indicando que o local é bem avaliado pelos usuários. A colocação do museu no ranking das atividades da cidade </w:t>
      </w:r>
      <w:r w:rsidR="00C364DA"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número 23</w:t>
      </w:r>
      <w:r w:rsidR="00C364DA"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 xml:space="preserve"> de 741</w:t>
      </w:r>
      <w:r w:rsidR="00C364DA"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 também indica a avaliação positiva do equipamento turístico. Esses elementos visuais são linguagens utilizadas para reforçar o discurso de que esse equipamento é um lugar que vale a pena ser visitado, influenciando o consumo e a percepção das pessoas sobre esse espaço (</w:t>
      </w:r>
      <w:proofErr w:type="spellStart"/>
      <w:r w:rsidR="000A204C" w:rsidRPr="00FF4D43">
        <w:rPr>
          <w:rFonts w:asciiTheme="minorHAnsi" w:eastAsia="Times New Roman" w:hAnsiTheme="minorHAnsi" w:cstheme="minorHAnsi"/>
          <w:color w:val="auto"/>
        </w:rPr>
        <w:t>Mosedale</w:t>
      </w:r>
      <w:proofErr w:type="spellEnd"/>
      <w:r w:rsidR="000A204C" w:rsidRPr="00FF4D43">
        <w:rPr>
          <w:rFonts w:asciiTheme="minorHAnsi" w:eastAsia="Times New Roman" w:hAnsiTheme="minorHAnsi" w:cstheme="minorHAnsi"/>
          <w:color w:val="auto"/>
        </w:rPr>
        <w:t xml:space="preserve">, 2016; Salim, </w:t>
      </w:r>
      <w:r w:rsidR="000A204C" w:rsidRPr="00FF4D43">
        <w:rPr>
          <w:rFonts w:asciiTheme="minorHAnsi" w:hAnsiTheme="minorHAnsi" w:cstheme="minorHAnsi"/>
          <w:color w:val="auto"/>
        </w:rPr>
        <w:t xml:space="preserve">Ibrahim &amp; Hassan, </w:t>
      </w:r>
      <w:r w:rsidRPr="00FF4D43">
        <w:rPr>
          <w:rFonts w:asciiTheme="minorHAnsi" w:eastAsia="Times New Roman" w:hAnsiTheme="minorHAnsi" w:cstheme="minorHAnsi"/>
          <w:color w:val="auto"/>
        </w:rPr>
        <w:t>2012).</w:t>
      </w:r>
    </w:p>
    <w:p w14:paraId="37DD14F0" w14:textId="58FC90C4" w:rsidR="00AC4B9A" w:rsidRPr="00FF4D43" w:rsidRDefault="00AC4B9A" w:rsidP="00C364DA">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 xml:space="preserve">A grande quantidade de fotos disponíveis no </w:t>
      </w:r>
      <w:r w:rsidRPr="00FF4D43">
        <w:rPr>
          <w:rFonts w:asciiTheme="minorHAnsi" w:eastAsia="Times New Roman" w:hAnsiTheme="minorHAnsi" w:cstheme="minorHAnsi"/>
          <w:i/>
          <w:color w:val="auto"/>
        </w:rPr>
        <w:t>website</w:t>
      </w:r>
      <w:r w:rsidRPr="00FF4D43">
        <w:rPr>
          <w:rFonts w:asciiTheme="minorHAnsi" w:eastAsia="Times New Roman" w:hAnsiTheme="minorHAnsi" w:cstheme="minorHAnsi"/>
          <w:color w:val="auto"/>
        </w:rPr>
        <w:t xml:space="preserve"> (6.762 fotografias no total), a maioria postada pelos visitantes do espaço também reforça o culto a imagem que caracteriza a estetização do consumo e do mundo (</w:t>
      </w:r>
      <w:r w:rsidRPr="00FF4D43">
        <w:rPr>
          <w:rFonts w:asciiTheme="minorHAnsi" w:hAnsiTheme="minorHAnsi" w:cstheme="minorHAnsi"/>
          <w:color w:val="auto"/>
          <w:shd w:val="clear" w:color="auto" w:fill="FFFFFF"/>
        </w:rPr>
        <w:t>Jameson, 2007).</w:t>
      </w:r>
      <w:r w:rsidRPr="00FF4D43">
        <w:rPr>
          <w:rFonts w:asciiTheme="minorHAnsi" w:eastAsia="Times New Roman" w:hAnsiTheme="minorHAnsi" w:cstheme="minorHAnsi"/>
          <w:color w:val="auto"/>
        </w:rPr>
        <w:t xml:space="preserve"> Ao lado das fotos, o site oferece a possibilidade de as pessoas comprarem passeios que incluem o equipamento e sobre elas aparece</w:t>
      </w:r>
      <w:r w:rsidRPr="00FF4D43">
        <w:rPr>
          <w:rFonts w:asciiTheme="minorHAnsi" w:eastAsia="Times New Roman" w:hAnsiTheme="minorHAnsi" w:cstheme="minorHAnsi"/>
          <w:color w:val="auto"/>
          <w:highlight w:val="white"/>
        </w:rPr>
        <w:t xml:space="preserve"> o selo de 2017 </w:t>
      </w:r>
      <w:proofErr w:type="spellStart"/>
      <w:r w:rsidRPr="00FF4D43">
        <w:rPr>
          <w:rFonts w:asciiTheme="minorHAnsi" w:eastAsia="Times New Roman" w:hAnsiTheme="minorHAnsi" w:cstheme="minorHAnsi"/>
          <w:iCs/>
          <w:color w:val="auto"/>
          <w:highlight w:val="white"/>
        </w:rPr>
        <w:t>Travellers</w:t>
      </w:r>
      <w:proofErr w:type="spellEnd"/>
      <w:r w:rsidRPr="00FF4D43">
        <w:rPr>
          <w:rFonts w:asciiTheme="minorHAnsi" w:eastAsia="Times New Roman" w:hAnsiTheme="minorHAnsi" w:cstheme="minorHAnsi"/>
          <w:iCs/>
          <w:color w:val="auto"/>
          <w:highlight w:val="white"/>
        </w:rPr>
        <w:t xml:space="preserve">' </w:t>
      </w:r>
      <w:proofErr w:type="spellStart"/>
      <w:r w:rsidRPr="00FF4D43">
        <w:rPr>
          <w:rFonts w:asciiTheme="minorHAnsi" w:eastAsia="Times New Roman" w:hAnsiTheme="minorHAnsi" w:cstheme="minorHAnsi"/>
          <w:iCs/>
          <w:color w:val="auto"/>
          <w:highlight w:val="white"/>
        </w:rPr>
        <w:t>Choice</w:t>
      </w:r>
      <w:proofErr w:type="spellEnd"/>
      <w:r w:rsidRPr="00FF4D43">
        <w:rPr>
          <w:rFonts w:asciiTheme="minorHAnsi" w:eastAsia="Times New Roman" w:hAnsiTheme="minorHAnsi" w:cstheme="minorHAnsi"/>
          <w:iCs/>
          <w:color w:val="auto"/>
          <w:highlight w:val="white"/>
        </w:rPr>
        <w:t xml:space="preserve"> do </w:t>
      </w:r>
      <w:proofErr w:type="spellStart"/>
      <w:r w:rsidRPr="00FF4D43">
        <w:rPr>
          <w:rFonts w:asciiTheme="minorHAnsi" w:eastAsia="Times New Roman" w:hAnsiTheme="minorHAnsi" w:cstheme="minorHAnsi"/>
          <w:iCs/>
          <w:color w:val="auto"/>
          <w:highlight w:val="white"/>
        </w:rPr>
        <w:t>Trip</w:t>
      </w:r>
      <w:proofErr w:type="spellEnd"/>
      <w:r w:rsidRPr="00FF4D43">
        <w:rPr>
          <w:rFonts w:asciiTheme="minorHAnsi" w:eastAsia="Times New Roman" w:hAnsiTheme="minorHAnsi" w:cstheme="minorHAnsi"/>
          <w:iCs/>
          <w:color w:val="auto"/>
          <w:highlight w:val="white"/>
        </w:rPr>
        <w:t xml:space="preserve"> </w:t>
      </w:r>
      <w:proofErr w:type="spellStart"/>
      <w:r w:rsidRPr="00FF4D43">
        <w:rPr>
          <w:rFonts w:asciiTheme="minorHAnsi" w:eastAsia="Times New Roman" w:hAnsiTheme="minorHAnsi" w:cstheme="minorHAnsi"/>
          <w:iCs/>
          <w:color w:val="auto"/>
          <w:highlight w:val="white"/>
        </w:rPr>
        <w:t>Advisor</w:t>
      </w:r>
      <w:proofErr w:type="spellEnd"/>
      <w:r w:rsidRPr="00FF4D43">
        <w:rPr>
          <w:rFonts w:asciiTheme="minorHAnsi" w:eastAsia="Times New Roman" w:hAnsiTheme="minorHAnsi" w:cstheme="minorHAnsi"/>
          <w:color w:val="auto"/>
          <w:highlight w:val="white"/>
        </w:rPr>
        <w:t xml:space="preserve">. </w:t>
      </w:r>
      <w:r w:rsidRPr="00FF4D43">
        <w:rPr>
          <w:rFonts w:asciiTheme="minorHAnsi" w:eastAsia="Times New Roman" w:hAnsiTheme="minorHAnsi" w:cstheme="minorHAnsi"/>
          <w:color w:val="auto"/>
        </w:rPr>
        <w:t xml:space="preserve">Esse é, segundo o site, o maior prêmio do </w:t>
      </w:r>
      <w:r w:rsidRPr="00FF4D43">
        <w:rPr>
          <w:rFonts w:asciiTheme="minorHAnsi" w:eastAsia="Times New Roman" w:hAnsiTheme="minorHAnsi" w:cstheme="minorHAnsi"/>
          <w:iCs/>
          <w:color w:val="auto"/>
        </w:rPr>
        <w:t>TripAdvisor</w:t>
      </w:r>
      <w:r w:rsidRPr="00FF4D43">
        <w:rPr>
          <w:rFonts w:asciiTheme="minorHAnsi" w:eastAsia="Times New Roman" w:hAnsiTheme="minorHAnsi" w:cstheme="minorHAnsi"/>
          <w:color w:val="auto"/>
        </w:rPr>
        <w:t>, concedido anualmente para os Top 1% dos estabelecimentos em categorias selecionadas. A proximidade das fotos com os</w:t>
      </w:r>
      <w:r w:rsidRPr="00FF4D43">
        <w:rPr>
          <w:rFonts w:asciiTheme="minorHAnsi" w:eastAsia="Times New Roman" w:hAnsiTheme="minorHAnsi" w:cstheme="minorHAnsi"/>
          <w:i/>
          <w:color w:val="auto"/>
        </w:rPr>
        <w:t xml:space="preserve"> </w:t>
      </w:r>
      <w:r w:rsidRPr="00FF4D43">
        <w:rPr>
          <w:rFonts w:asciiTheme="minorHAnsi" w:eastAsia="Times New Roman" w:hAnsiTheme="minorHAnsi" w:cstheme="minorHAnsi"/>
          <w:iCs/>
          <w:color w:val="auto"/>
        </w:rPr>
        <w:t>links</w:t>
      </w:r>
      <w:r w:rsidRPr="00FF4D43">
        <w:rPr>
          <w:rFonts w:asciiTheme="minorHAnsi" w:eastAsia="Times New Roman" w:hAnsiTheme="minorHAnsi" w:cstheme="minorHAnsi"/>
          <w:color w:val="auto"/>
        </w:rPr>
        <w:t xml:space="preserve"> para efetivar a compra de roteiros pode indicar a estreita relação da estética com o consumo, sendo essas imagens utilizadas como elementos de persuasão que visam ao lucro (</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r w:rsidRPr="00FF4D43">
        <w:rPr>
          <w:rFonts w:asciiTheme="minorHAnsi" w:eastAsia="Times New Roman" w:hAnsiTheme="minorHAnsi" w:cstheme="minorHAnsi"/>
          <w:color w:val="auto"/>
        </w:rPr>
        <w:t>).</w:t>
      </w:r>
      <w:r w:rsidR="00C364DA"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rPr>
        <w:t>Há ainda indicação de atrações e restaurantes próximos ao Museu, e um espaço para os usuários interagirem com perguntas e respostas sobre o atrativo.  O texto que descreve o Museu ressalta que:</w:t>
      </w:r>
    </w:p>
    <w:p w14:paraId="37791387" w14:textId="1F28B76F" w:rsidR="00AC4B9A" w:rsidRPr="00FF4D43" w:rsidRDefault="00040BF0" w:rsidP="00C663FB">
      <w:pPr>
        <w:spacing w:after="240" w:line="240" w:lineRule="atLeast"/>
        <w:ind w:left="567"/>
        <w:jc w:val="both"/>
        <w:rPr>
          <w:rFonts w:asciiTheme="minorHAnsi" w:eastAsia="Times New Roman" w:hAnsiTheme="minorHAnsi" w:cstheme="minorHAnsi"/>
          <w:color w:val="auto"/>
          <w:sz w:val="20"/>
          <w:szCs w:val="20"/>
        </w:rPr>
      </w:pPr>
      <w:r w:rsidRPr="00FF4D43">
        <w:rPr>
          <w:rFonts w:asciiTheme="minorHAnsi" w:eastAsia="Times New Roman" w:hAnsiTheme="minorHAnsi" w:cstheme="minorHAnsi"/>
          <w:color w:val="auto"/>
          <w:sz w:val="20"/>
          <w:szCs w:val="20"/>
        </w:rPr>
        <w:t>[</w:t>
      </w:r>
      <w:r w:rsidR="00AC4B9A" w:rsidRPr="00FF4D43">
        <w:rPr>
          <w:rFonts w:asciiTheme="minorHAnsi" w:eastAsia="Times New Roman" w:hAnsiTheme="minorHAnsi" w:cstheme="minorHAnsi"/>
          <w:color w:val="auto"/>
          <w:sz w:val="20"/>
          <w:szCs w:val="20"/>
        </w:rPr>
        <w:t>...</w:t>
      </w:r>
      <w:r w:rsidRPr="00FF4D43">
        <w:rPr>
          <w:rFonts w:asciiTheme="minorHAnsi" w:eastAsia="Times New Roman" w:hAnsiTheme="minorHAnsi" w:cstheme="minorHAnsi"/>
          <w:color w:val="auto"/>
          <w:sz w:val="20"/>
          <w:szCs w:val="20"/>
        </w:rPr>
        <w:t>]</w:t>
      </w:r>
      <w:r w:rsidR="00AC4B9A" w:rsidRPr="00FF4D43">
        <w:rPr>
          <w:rFonts w:asciiTheme="minorHAnsi" w:eastAsia="Times New Roman" w:hAnsiTheme="minorHAnsi" w:cstheme="minorHAnsi"/>
          <w:color w:val="auto"/>
          <w:sz w:val="20"/>
          <w:szCs w:val="20"/>
        </w:rPr>
        <w:t xml:space="preserve"> é um novo tipo de museu de ciências onde você é convidado a examinar o passado, conhecer as transformações atuais e imaginar cenários possíveis para os próximos 50 anos, por meio de ambientes audiovisuais imersivos, instalações interativas e jogos disponíveis ao público em português, inglês e espanhol. O museu é um espaço de aceleração de ideias com atividades educativas, um Laboratório de experiências em inovação, um Observatório e serviços para o público: cafeteria, restaurante e loja. [Página do </w:t>
      </w:r>
      <w:proofErr w:type="spellStart"/>
      <w:r w:rsidR="00AC4B9A" w:rsidRPr="00FF4D43">
        <w:rPr>
          <w:rFonts w:asciiTheme="minorHAnsi" w:eastAsia="Times New Roman" w:hAnsiTheme="minorHAnsi" w:cstheme="minorHAnsi"/>
          <w:color w:val="auto"/>
          <w:sz w:val="20"/>
          <w:szCs w:val="20"/>
        </w:rPr>
        <w:t>Trip</w:t>
      </w:r>
      <w:proofErr w:type="spellEnd"/>
      <w:r w:rsidR="00AC4B9A" w:rsidRPr="00FF4D43">
        <w:rPr>
          <w:rFonts w:asciiTheme="minorHAnsi" w:eastAsia="Times New Roman" w:hAnsiTheme="minorHAnsi" w:cstheme="minorHAnsi"/>
          <w:color w:val="auto"/>
          <w:sz w:val="20"/>
          <w:szCs w:val="20"/>
        </w:rPr>
        <w:t xml:space="preserve"> </w:t>
      </w:r>
      <w:proofErr w:type="spellStart"/>
      <w:r w:rsidR="00AC4B9A" w:rsidRPr="00FF4D43">
        <w:rPr>
          <w:rFonts w:asciiTheme="minorHAnsi" w:eastAsia="Times New Roman" w:hAnsiTheme="minorHAnsi" w:cstheme="minorHAnsi"/>
          <w:color w:val="auto"/>
          <w:sz w:val="20"/>
          <w:szCs w:val="20"/>
        </w:rPr>
        <w:t>Advisor</w:t>
      </w:r>
      <w:proofErr w:type="spellEnd"/>
      <w:r w:rsidR="00AC4B9A" w:rsidRPr="00FF4D43">
        <w:rPr>
          <w:rFonts w:asciiTheme="minorHAnsi" w:eastAsia="Times New Roman" w:hAnsiTheme="minorHAnsi" w:cstheme="minorHAnsi"/>
          <w:color w:val="auto"/>
          <w:sz w:val="20"/>
          <w:szCs w:val="20"/>
        </w:rPr>
        <w:t>]</w:t>
      </w:r>
    </w:p>
    <w:p w14:paraId="7E24F48E" w14:textId="50640FBE" w:rsidR="00AC4B9A" w:rsidRPr="00FF4D43" w:rsidRDefault="00AC4B9A" w:rsidP="00DC4BC2">
      <w:pPr>
        <w:spacing w:before="120" w:after="120" w:line="360" w:lineRule="auto"/>
        <w:jc w:val="both"/>
        <w:rPr>
          <w:rFonts w:asciiTheme="minorHAnsi" w:hAnsiTheme="minorHAnsi" w:cstheme="minorHAnsi"/>
          <w:color w:val="auto"/>
          <w:shd w:val="clear" w:color="auto" w:fill="FFFFFF"/>
        </w:rPr>
      </w:pPr>
      <w:r w:rsidRPr="00FF4D43">
        <w:rPr>
          <w:rFonts w:asciiTheme="minorHAnsi" w:eastAsia="Times New Roman" w:hAnsiTheme="minorHAnsi" w:cstheme="minorHAnsi"/>
          <w:color w:val="auto"/>
        </w:rPr>
        <w:lastRenderedPageBreak/>
        <w:t xml:space="preserve">Vê-se nesse trecho que as ideias de novidade, inovação e de experiências são ressaltadas na descrição do equipamento, indicando o apelo pelo novo, pelas experiências e pelo diferente, aspectos da estetização do mundo </w:t>
      </w:r>
      <w:r w:rsidRPr="00FF4D43">
        <w:rPr>
          <w:rFonts w:asciiTheme="minorHAnsi" w:hAnsiTheme="minorHAnsi" w:cstheme="minorHAnsi"/>
          <w:color w:val="auto"/>
          <w:shd w:val="clear" w:color="auto" w:fill="FFFFFF"/>
        </w:rPr>
        <w:t>(</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r w:rsidRPr="00FF4D43">
        <w:rPr>
          <w:rFonts w:asciiTheme="minorHAnsi" w:hAnsiTheme="minorHAnsi" w:cstheme="minorHAnsi"/>
          <w:color w:val="auto"/>
          <w:shd w:val="clear" w:color="auto" w:fill="FFFFFF"/>
        </w:rPr>
        <w:t xml:space="preserve">). </w:t>
      </w:r>
      <w:r w:rsidRPr="00FF4D43">
        <w:rPr>
          <w:rFonts w:asciiTheme="minorHAnsi" w:eastAsia="Times New Roman" w:hAnsiTheme="minorHAnsi" w:cstheme="minorHAnsi"/>
          <w:color w:val="auto"/>
        </w:rPr>
        <w:t>A valorização do aprendizado, da ciência e a informação dos serviços de entretenimento e consumo disponibilizados para o público, revela também a junção dos elementos de educação e entretenimento (</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r w:rsidRPr="00FF4D43">
        <w:rPr>
          <w:rFonts w:asciiTheme="minorHAnsi" w:eastAsia="Times New Roman" w:hAnsiTheme="minorHAnsi" w:cstheme="minorHAnsi"/>
          <w:color w:val="auto"/>
        </w:rPr>
        <w:t xml:space="preserve">) característica que se mostra presente na descrição do Museu em mais de um </w:t>
      </w:r>
      <w:r w:rsidRPr="00FF4D43">
        <w:rPr>
          <w:rFonts w:asciiTheme="minorHAnsi" w:eastAsia="Times New Roman" w:hAnsiTheme="minorHAnsi" w:cstheme="minorHAnsi"/>
          <w:i/>
          <w:color w:val="auto"/>
        </w:rPr>
        <w:t xml:space="preserve">website. </w:t>
      </w:r>
      <w:r w:rsidRPr="00FF4D43">
        <w:rPr>
          <w:rFonts w:asciiTheme="minorHAnsi" w:eastAsia="Times New Roman" w:hAnsiTheme="minorHAnsi" w:cstheme="minorHAnsi"/>
          <w:color w:val="auto"/>
        </w:rPr>
        <w:t xml:space="preserve">Cabe destacar também que nessa descrição há a utilização de uma linguagem que remete a emoção, envolvendo o leitor no convite de conhecer esse espaço (Charters, 2006; Holbrook &amp; </w:t>
      </w:r>
      <w:proofErr w:type="spellStart"/>
      <w:r w:rsidRPr="00FF4D43">
        <w:rPr>
          <w:rFonts w:asciiTheme="minorHAnsi" w:eastAsia="Times New Roman" w:hAnsiTheme="minorHAnsi" w:cstheme="minorHAnsi"/>
          <w:color w:val="auto"/>
        </w:rPr>
        <w:t>Hirschman</w:t>
      </w:r>
      <w:proofErr w:type="spellEnd"/>
      <w:r w:rsidRPr="00FF4D43">
        <w:rPr>
          <w:rFonts w:asciiTheme="minorHAnsi" w:eastAsia="Times New Roman" w:hAnsiTheme="minorHAnsi" w:cstheme="minorHAnsi"/>
          <w:color w:val="auto"/>
        </w:rPr>
        <w:t xml:space="preserve">, 1982; </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r w:rsidRPr="00FF4D43">
        <w:rPr>
          <w:rFonts w:asciiTheme="minorHAnsi" w:eastAsia="Times New Roman" w:hAnsiTheme="minorHAnsi" w:cstheme="minorHAnsi"/>
          <w:color w:val="auto"/>
        </w:rPr>
        <w:t xml:space="preserve">). A utilização da tecnologia para realizar as atividades de educação e </w:t>
      </w:r>
      <w:proofErr w:type="spellStart"/>
      <w:r w:rsidRPr="00FF4D43">
        <w:rPr>
          <w:rFonts w:asciiTheme="minorHAnsi" w:eastAsia="Times New Roman" w:hAnsiTheme="minorHAnsi" w:cstheme="minorHAnsi"/>
          <w:color w:val="auto"/>
        </w:rPr>
        <w:t>entrenimento</w:t>
      </w:r>
      <w:proofErr w:type="spellEnd"/>
      <w:r w:rsidRPr="00FF4D43">
        <w:rPr>
          <w:rFonts w:asciiTheme="minorHAnsi" w:eastAsia="Times New Roman" w:hAnsiTheme="minorHAnsi" w:cstheme="minorHAnsi"/>
          <w:color w:val="auto"/>
        </w:rPr>
        <w:t xml:space="preserve"> no Museu releva também uma estratégia recorrente das organizações na contemporaneidade no intuito de atrair o público e envolvê-lo em suas causas (</w:t>
      </w:r>
      <w:r w:rsidRPr="00FF4D43">
        <w:rPr>
          <w:rFonts w:asciiTheme="minorHAnsi" w:hAnsiTheme="minorHAnsi" w:cstheme="minorHAnsi"/>
          <w:color w:val="auto"/>
          <w:shd w:val="clear" w:color="auto" w:fill="FFFFFF"/>
        </w:rPr>
        <w:t>Amato, 2017).</w:t>
      </w:r>
    </w:p>
    <w:p w14:paraId="5AC2A2B6" w14:textId="21341935"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b/>
          <w:color w:val="auto"/>
          <w:highlight w:val="white"/>
        </w:rPr>
        <w:t>Leitura interrogativa dos dados</w:t>
      </w:r>
      <w:r w:rsidR="00040BF0" w:rsidRPr="00FF4D43">
        <w:rPr>
          <w:rFonts w:asciiTheme="minorHAnsi" w:eastAsia="Times New Roman" w:hAnsiTheme="minorHAnsi" w:cstheme="minorHAnsi"/>
          <w:b/>
          <w:color w:val="auto"/>
          <w:highlight w:val="white"/>
        </w:rPr>
        <w:t xml:space="preserve"> - </w:t>
      </w:r>
      <w:r w:rsidRPr="00FF4D43">
        <w:rPr>
          <w:rFonts w:asciiTheme="minorHAnsi" w:eastAsia="Times New Roman" w:hAnsiTheme="minorHAnsi" w:cstheme="minorHAnsi"/>
          <w:color w:val="auto"/>
          <w:highlight w:val="white"/>
        </w:rPr>
        <w:t xml:space="preserve">A partir da descrição </w:t>
      </w:r>
      <w:r w:rsidR="00941F31" w:rsidRPr="00FF4D43">
        <w:rPr>
          <w:rFonts w:asciiTheme="minorHAnsi" w:eastAsia="Times New Roman" w:hAnsiTheme="minorHAnsi" w:cstheme="minorHAnsi"/>
          <w:color w:val="auto"/>
          <w:highlight w:val="white"/>
        </w:rPr>
        <w:t>feita na seção</w:t>
      </w:r>
      <w:r w:rsidRPr="00FF4D43">
        <w:rPr>
          <w:rFonts w:asciiTheme="minorHAnsi" w:eastAsia="Times New Roman" w:hAnsiTheme="minorHAnsi" w:cstheme="minorHAnsi"/>
          <w:color w:val="auto"/>
          <w:highlight w:val="white"/>
        </w:rPr>
        <w:t xml:space="preserve"> análise anterior, verificou-se que dois dos </w:t>
      </w:r>
      <w:r w:rsidRPr="00FF4D43">
        <w:rPr>
          <w:rFonts w:asciiTheme="minorHAnsi" w:eastAsia="Times New Roman" w:hAnsiTheme="minorHAnsi" w:cstheme="minorHAnsi"/>
          <w:i/>
          <w:color w:val="auto"/>
          <w:highlight w:val="white"/>
        </w:rPr>
        <w:t>websites</w:t>
      </w:r>
      <w:r w:rsidRPr="00FF4D43">
        <w:rPr>
          <w:rFonts w:asciiTheme="minorHAnsi" w:eastAsia="Times New Roman" w:hAnsiTheme="minorHAnsi" w:cstheme="minorHAnsi"/>
          <w:color w:val="auto"/>
          <w:highlight w:val="white"/>
        </w:rPr>
        <w:t xml:space="preserve"> investigados possuem caráter institucional, são esses: o site oficial do Museu e o site da Empresa de Turismo do Município do Rio de Janeiro - o </w:t>
      </w:r>
      <w:proofErr w:type="spellStart"/>
      <w:r w:rsidRPr="00FF4D43">
        <w:rPr>
          <w:rFonts w:asciiTheme="minorHAnsi" w:eastAsia="Times New Roman" w:hAnsiTheme="minorHAnsi" w:cstheme="minorHAnsi"/>
          <w:color w:val="auto"/>
          <w:highlight w:val="white"/>
        </w:rPr>
        <w:t>RioTur</w:t>
      </w:r>
      <w:proofErr w:type="spellEnd"/>
      <w:r w:rsidRPr="00FF4D43">
        <w:rPr>
          <w:rFonts w:asciiTheme="minorHAnsi" w:eastAsia="Times New Roman" w:hAnsiTheme="minorHAnsi" w:cstheme="minorHAnsi"/>
          <w:color w:val="auto"/>
          <w:highlight w:val="white"/>
        </w:rPr>
        <w:t xml:space="preserve">, ligado </w:t>
      </w:r>
      <w:r w:rsidR="00C364DA" w:rsidRPr="00FF4D43">
        <w:rPr>
          <w:rFonts w:asciiTheme="minorHAnsi" w:eastAsia="Times New Roman" w:hAnsiTheme="minorHAnsi" w:cstheme="minorHAnsi"/>
          <w:color w:val="auto"/>
          <w:highlight w:val="white"/>
        </w:rPr>
        <w:t>à</w:t>
      </w:r>
      <w:r w:rsidRPr="00FF4D43">
        <w:rPr>
          <w:rFonts w:asciiTheme="minorHAnsi" w:eastAsia="Times New Roman" w:hAnsiTheme="minorHAnsi" w:cstheme="minorHAnsi"/>
          <w:color w:val="auto"/>
          <w:highlight w:val="white"/>
        </w:rPr>
        <w:t xml:space="preserve"> </w:t>
      </w:r>
      <w:r w:rsidR="00C364DA" w:rsidRPr="00FF4D43">
        <w:rPr>
          <w:rFonts w:asciiTheme="minorHAnsi" w:eastAsia="Times New Roman" w:hAnsiTheme="minorHAnsi" w:cstheme="minorHAnsi"/>
          <w:color w:val="auto"/>
          <w:highlight w:val="white"/>
        </w:rPr>
        <w:t>P</w:t>
      </w:r>
      <w:r w:rsidRPr="00FF4D43">
        <w:rPr>
          <w:rFonts w:asciiTheme="minorHAnsi" w:eastAsia="Times New Roman" w:hAnsiTheme="minorHAnsi" w:cstheme="minorHAnsi"/>
          <w:color w:val="auto"/>
          <w:highlight w:val="white"/>
        </w:rPr>
        <w:t xml:space="preserve">refeitura da cidade. O último </w:t>
      </w:r>
      <w:r w:rsidRPr="00FF4D43">
        <w:rPr>
          <w:rFonts w:asciiTheme="minorHAnsi" w:eastAsia="Times New Roman" w:hAnsiTheme="minorHAnsi" w:cstheme="minorHAnsi"/>
          <w:iCs/>
          <w:color w:val="auto"/>
          <w:highlight w:val="white"/>
        </w:rPr>
        <w:t>website</w:t>
      </w:r>
      <w:r w:rsidRPr="00FF4D43">
        <w:rPr>
          <w:rFonts w:asciiTheme="minorHAnsi" w:eastAsia="Times New Roman" w:hAnsiTheme="minorHAnsi" w:cstheme="minorHAnsi"/>
          <w:i/>
          <w:color w:val="auto"/>
          <w:highlight w:val="white"/>
        </w:rPr>
        <w:t>,</w:t>
      </w:r>
      <w:r w:rsidRPr="00FF4D43">
        <w:rPr>
          <w:rFonts w:asciiTheme="minorHAnsi" w:eastAsia="Times New Roman" w:hAnsiTheme="minorHAnsi" w:cstheme="minorHAnsi"/>
          <w:color w:val="auto"/>
          <w:highlight w:val="white"/>
        </w:rPr>
        <w:t xml:space="preserve"> o </w:t>
      </w:r>
      <w:r w:rsidRPr="00FF4D43">
        <w:rPr>
          <w:rFonts w:asciiTheme="minorHAnsi" w:eastAsia="Times New Roman" w:hAnsiTheme="minorHAnsi" w:cstheme="minorHAnsi"/>
          <w:iCs/>
          <w:color w:val="auto"/>
          <w:highlight w:val="white"/>
        </w:rPr>
        <w:t>TripAdvisor</w:t>
      </w:r>
      <w:r w:rsidRPr="00FF4D43">
        <w:rPr>
          <w:rFonts w:asciiTheme="minorHAnsi" w:eastAsia="Times New Roman" w:hAnsiTheme="minorHAnsi" w:cstheme="minorHAnsi"/>
          <w:i/>
          <w:color w:val="auto"/>
          <w:highlight w:val="white"/>
        </w:rPr>
        <w:t xml:space="preserve">, </w:t>
      </w:r>
      <w:r w:rsidRPr="00FF4D43">
        <w:rPr>
          <w:rFonts w:asciiTheme="minorHAnsi" w:eastAsia="Times New Roman" w:hAnsiTheme="minorHAnsi" w:cstheme="minorHAnsi"/>
          <w:color w:val="auto"/>
          <w:highlight w:val="white"/>
        </w:rPr>
        <w:t xml:space="preserve">funciona como um site de busca, especializado em viagens. </w:t>
      </w:r>
      <w:r w:rsidRPr="00FF4D43">
        <w:rPr>
          <w:rFonts w:asciiTheme="minorHAnsi" w:eastAsia="Times New Roman" w:hAnsiTheme="minorHAnsi" w:cstheme="minorHAnsi"/>
          <w:bCs/>
          <w:i/>
          <w:iCs/>
          <w:color w:val="auto"/>
          <w:highlight w:val="white"/>
        </w:rPr>
        <w:t>Quem fala</w:t>
      </w:r>
      <w:r w:rsidRPr="00FF4D43">
        <w:rPr>
          <w:rFonts w:asciiTheme="minorHAnsi" w:eastAsia="Times New Roman" w:hAnsiTheme="minorHAnsi" w:cstheme="minorHAnsi"/>
          <w:color w:val="auto"/>
          <w:highlight w:val="white"/>
        </w:rPr>
        <w:t xml:space="preserve"> nesses sites institucionais são o Instituto gestor, no caso do Museu, e a Empresa de Turismo do Rio, no site do </w:t>
      </w:r>
      <w:proofErr w:type="spellStart"/>
      <w:r w:rsidRPr="00FF4D43">
        <w:rPr>
          <w:rFonts w:asciiTheme="minorHAnsi" w:eastAsia="Times New Roman" w:hAnsiTheme="minorHAnsi" w:cstheme="minorHAnsi"/>
          <w:color w:val="auto"/>
          <w:highlight w:val="white"/>
        </w:rPr>
        <w:t>Riotur</w:t>
      </w:r>
      <w:proofErr w:type="spellEnd"/>
      <w:r w:rsidRPr="00FF4D43">
        <w:rPr>
          <w:rFonts w:asciiTheme="minorHAnsi" w:eastAsia="Times New Roman" w:hAnsiTheme="minorHAnsi" w:cstheme="minorHAnsi"/>
          <w:color w:val="auto"/>
          <w:highlight w:val="white"/>
        </w:rPr>
        <w:t xml:space="preserve">. No </w:t>
      </w:r>
      <w:r w:rsidRPr="00FF4D43">
        <w:rPr>
          <w:rFonts w:asciiTheme="minorHAnsi" w:eastAsia="Times New Roman" w:hAnsiTheme="minorHAnsi" w:cstheme="minorHAnsi"/>
          <w:iCs/>
          <w:color w:val="auto"/>
          <w:highlight w:val="white"/>
        </w:rPr>
        <w:t>TripAdvisor</w:t>
      </w:r>
      <w:r w:rsidRPr="00FF4D43">
        <w:rPr>
          <w:rFonts w:asciiTheme="minorHAnsi" w:eastAsia="Times New Roman" w:hAnsiTheme="minorHAnsi" w:cstheme="minorHAnsi"/>
          <w:color w:val="auto"/>
          <w:highlight w:val="white"/>
        </w:rPr>
        <w:t xml:space="preserve"> há falas que representam informações dos visitantes, mas também outras que informam o posicionamento dos próprios sites de busca em relação ao Museu. Tanto no site do Museu quanto do </w:t>
      </w:r>
      <w:proofErr w:type="spellStart"/>
      <w:r w:rsidRPr="00FF4D43">
        <w:rPr>
          <w:rFonts w:asciiTheme="minorHAnsi" w:eastAsia="Times New Roman" w:hAnsiTheme="minorHAnsi" w:cstheme="minorHAnsi"/>
          <w:color w:val="auto"/>
          <w:highlight w:val="white"/>
        </w:rPr>
        <w:t>Riotur</w:t>
      </w:r>
      <w:proofErr w:type="spellEnd"/>
      <w:r w:rsidRPr="00FF4D43">
        <w:rPr>
          <w:rFonts w:asciiTheme="minorHAnsi" w:eastAsia="Times New Roman" w:hAnsiTheme="minorHAnsi" w:cstheme="minorHAnsi"/>
          <w:color w:val="auto"/>
          <w:highlight w:val="white"/>
        </w:rPr>
        <w:t xml:space="preserve"> tratam-se de instituições mistas, ou seja, companhias que possuem o envolvimento do setor público, privado e também não governamental em seu funcionamento. </w:t>
      </w:r>
    </w:p>
    <w:p w14:paraId="77E8F768" w14:textId="3A9D5F3E" w:rsidR="00AC4B9A" w:rsidRPr="00FF4D43" w:rsidRDefault="00AC4B9A" w:rsidP="00DC4BC2">
      <w:pPr>
        <w:spacing w:before="120" w:after="120" w:line="360" w:lineRule="auto"/>
        <w:jc w:val="both"/>
        <w:rPr>
          <w:rFonts w:asciiTheme="minorHAnsi" w:hAnsiTheme="minorHAnsi" w:cstheme="minorHAnsi"/>
          <w:color w:val="auto"/>
          <w:shd w:val="clear" w:color="auto" w:fill="FFFFFF"/>
        </w:rPr>
      </w:pPr>
      <w:r w:rsidRPr="00FF4D43">
        <w:rPr>
          <w:rFonts w:asciiTheme="minorHAnsi" w:eastAsia="Times New Roman" w:hAnsiTheme="minorHAnsi" w:cstheme="minorHAnsi"/>
          <w:color w:val="auto"/>
          <w:highlight w:val="white"/>
        </w:rPr>
        <w:t xml:space="preserve">Os dois sites institucionais </w:t>
      </w:r>
      <w:r w:rsidR="00C364DA"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do Museu e da </w:t>
      </w:r>
      <w:proofErr w:type="spellStart"/>
      <w:r w:rsidRPr="00FF4D43">
        <w:rPr>
          <w:rFonts w:asciiTheme="minorHAnsi" w:eastAsia="Times New Roman" w:hAnsiTheme="minorHAnsi" w:cstheme="minorHAnsi"/>
          <w:color w:val="auto"/>
          <w:highlight w:val="white"/>
        </w:rPr>
        <w:t>RioTur</w:t>
      </w:r>
      <w:proofErr w:type="spellEnd"/>
      <w:r w:rsidR="00C364DA"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falam</w:t>
      </w:r>
      <w:r w:rsidRPr="00FF4D43">
        <w:rPr>
          <w:rFonts w:asciiTheme="minorHAnsi" w:eastAsia="Times New Roman" w:hAnsiTheme="minorHAnsi" w:cstheme="minorHAnsi"/>
          <w:b/>
          <w:color w:val="auto"/>
          <w:highlight w:val="white"/>
        </w:rPr>
        <w:t xml:space="preserve"> </w:t>
      </w:r>
      <w:r w:rsidRPr="00FF4D43">
        <w:rPr>
          <w:rFonts w:asciiTheme="minorHAnsi" w:eastAsia="Times New Roman" w:hAnsiTheme="minorHAnsi" w:cstheme="minorHAnsi"/>
          <w:bCs/>
          <w:i/>
          <w:iCs/>
          <w:color w:val="auto"/>
          <w:highlight w:val="white"/>
        </w:rPr>
        <w:t>da posição de quem</w:t>
      </w:r>
      <w:r w:rsidRPr="00FF4D43">
        <w:rPr>
          <w:rFonts w:asciiTheme="minorHAnsi" w:eastAsia="Times New Roman" w:hAnsiTheme="minorHAnsi" w:cstheme="minorHAnsi"/>
          <w:color w:val="auto"/>
          <w:highlight w:val="white"/>
        </w:rPr>
        <w:t xml:space="preserve"> quer promover e divulgar o Museu seja como espaço de pesquisa e</w:t>
      </w:r>
      <w:r w:rsidRPr="00FF4D43">
        <w:rPr>
          <w:rFonts w:asciiTheme="minorHAnsi" w:eastAsia="Times New Roman" w:hAnsiTheme="minorHAnsi" w:cstheme="minorHAnsi"/>
          <w:color w:val="auto"/>
          <w:sz w:val="18"/>
          <w:szCs w:val="18"/>
          <w:highlight w:val="white"/>
        </w:rPr>
        <w:t>/</w:t>
      </w:r>
      <w:r w:rsidRPr="00FF4D43">
        <w:rPr>
          <w:rFonts w:asciiTheme="minorHAnsi" w:eastAsia="Times New Roman" w:hAnsiTheme="minorHAnsi" w:cstheme="minorHAnsi"/>
          <w:color w:val="auto"/>
          <w:highlight w:val="white"/>
        </w:rPr>
        <w:t xml:space="preserve">ou como atrativo turístico e cultural da cidade, sendo esta última mais clara no site da </w:t>
      </w:r>
      <w:proofErr w:type="spellStart"/>
      <w:r w:rsidRPr="00FF4D43">
        <w:rPr>
          <w:rFonts w:asciiTheme="minorHAnsi" w:eastAsia="Times New Roman" w:hAnsiTheme="minorHAnsi" w:cstheme="minorHAnsi"/>
          <w:color w:val="auto"/>
          <w:highlight w:val="white"/>
        </w:rPr>
        <w:t>RioTur</w:t>
      </w:r>
      <w:proofErr w:type="spellEnd"/>
      <w:r w:rsidRPr="00FF4D43">
        <w:rPr>
          <w:rFonts w:asciiTheme="minorHAnsi" w:eastAsia="Times New Roman" w:hAnsiTheme="minorHAnsi" w:cstheme="minorHAnsi"/>
          <w:color w:val="auto"/>
          <w:highlight w:val="white"/>
        </w:rPr>
        <w:t xml:space="preserve">, talvez por ser uma empresa relacionada </w:t>
      </w:r>
      <w:proofErr w:type="spellStart"/>
      <w:r w:rsidRPr="00FF4D43">
        <w:rPr>
          <w:rFonts w:asciiTheme="minorHAnsi" w:eastAsia="Times New Roman" w:hAnsiTheme="minorHAnsi" w:cstheme="minorHAnsi"/>
          <w:color w:val="auto"/>
          <w:highlight w:val="white"/>
        </w:rPr>
        <w:t>diretamento</w:t>
      </w:r>
      <w:proofErr w:type="spellEnd"/>
      <w:r w:rsidRPr="00FF4D43">
        <w:rPr>
          <w:rFonts w:asciiTheme="minorHAnsi" w:eastAsia="Times New Roman" w:hAnsiTheme="minorHAnsi" w:cstheme="minorHAnsi"/>
          <w:color w:val="auto"/>
          <w:highlight w:val="white"/>
        </w:rPr>
        <w:t xml:space="preserve"> ao turismo. Já no </w:t>
      </w:r>
      <w:r w:rsidRPr="00FF4D43">
        <w:rPr>
          <w:rFonts w:asciiTheme="minorHAnsi" w:eastAsia="Times New Roman" w:hAnsiTheme="minorHAnsi" w:cstheme="minorHAnsi"/>
          <w:i/>
          <w:color w:val="auto"/>
          <w:highlight w:val="white"/>
        </w:rPr>
        <w:t>website</w:t>
      </w:r>
      <w:r w:rsidRPr="00FF4D43">
        <w:rPr>
          <w:rFonts w:asciiTheme="minorHAnsi" w:eastAsia="Times New Roman" w:hAnsiTheme="minorHAnsi" w:cstheme="minorHAnsi"/>
          <w:color w:val="auto"/>
          <w:highlight w:val="white"/>
        </w:rPr>
        <w:t xml:space="preserve"> do Museu, boa parte das mensagens que aparecem falam mais de conhecimentos produzidos no local do que da visitação em si, indicando que o discurso institucional do Museu não parece direcionado especificamente para o turismo </w:t>
      </w:r>
      <w:r w:rsidRPr="00FF4D43">
        <w:rPr>
          <w:rFonts w:asciiTheme="minorHAnsi" w:eastAsia="Times New Roman" w:hAnsiTheme="minorHAnsi" w:cstheme="minorHAnsi"/>
          <w:color w:val="auto"/>
        </w:rPr>
        <w:t xml:space="preserve">(Gonçalves, 2008; Lipovetsky &amp; </w:t>
      </w:r>
      <w:proofErr w:type="spellStart"/>
      <w:r w:rsidRPr="00FF4D43">
        <w:rPr>
          <w:rFonts w:asciiTheme="minorHAnsi" w:eastAsia="Times New Roman" w:hAnsiTheme="minorHAnsi" w:cstheme="minorHAnsi"/>
          <w:color w:val="auto"/>
        </w:rPr>
        <w:t>Serroy</w:t>
      </w:r>
      <w:proofErr w:type="spellEnd"/>
      <w:r w:rsidRPr="00FF4D43">
        <w:rPr>
          <w:rFonts w:asciiTheme="minorHAnsi" w:eastAsia="Times New Roman" w:hAnsiTheme="minorHAnsi" w:cstheme="minorHAnsi"/>
          <w:color w:val="auto"/>
        </w:rPr>
        <w:t xml:space="preserve">, 2015). </w:t>
      </w:r>
      <w:r w:rsidRPr="00FF4D43">
        <w:rPr>
          <w:rFonts w:asciiTheme="minorHAnsi" w:hAnsiTheme="minorHAnsi" w:cstheme="minorHAnsi"/>
          <w:color w:val="auto"/>
          <w:shd w:val="clear" w:color="auto" w:fill="FFFFFF"/>
        </w:rPr>
        <w:t xml:space="preserve">O site do </w:t>
      </w:r>
      <w:r w:rsidRPr="00FF4D43">
        <w:rPr>
          <w:rFonts w:asciiTheme="minorHAnsi" w:hAnsiTheme="minorHAnsi" w:cstheme="minorHAnsi"/>
          <w:i/>
          <w:color w:val="auto"/>
          <w:shd w:val="clear" w:color="auto" w:fill="FFFFFF"/>
        </w:rPr>
        <w:t>TripAdvisor,</w:t>
      </w:r>
      <w:r w:rsidRPr="00FF4D43">
        <w:rPr>
          <w:rFonts w:asciiTheme="minorHAnsi" w:hAnsiTheme="minorHAnsi" w:cstheme="minorHAnsi"/>
          <w:color w:val="auto"/>
          <w:shd w:val="clear" w:color="auto" w:fill="FFFFFF"/>
        </w:rPr>
        <w:t xml:space="preserve"> por sua vez, fala da posição de quem quer fornecer informações sobre o Museu e também promover a interação dos visitantes em suas páginas, gerando conteúdo para novos leitores. Nota-se, </w:t>
      </w:r>
      <w:r w:rsidRPr="00FF4D43">
        <w:rPr>
          <w:rFonts w:asciiTheme="minorHAnsi" w:hAnsiTheme="minorHAnsi" w:cstheme="minorHAnsi"/>
          <w:i/>
          <w:iCs/>
          <w:color w:val="auto"/>
          <w:shd w:val="clear" w:color="auto" w:fill="FFFFFF"/>
        </w:rPr>
        <w:t>que está em jogo</w:t>
      </w:r>
      <w:r w:rsidRPr="00FF4D43">
        <w:rPr>
          <w:rFonts w:asciiTheme="minorHAnsi" w:hAnsiTheme="minorHAnsi" w:cstheme="minorHAnsi"/>
          <w:color w:val="auto"/>
          <w:shd w:val="clear" w:color="auto" w:fill="FFFFFF"/>
        </w:rPr>
        <w:t xml:space="preserve"> a promoção do Museu do Amanhã na fala dos dois sites institucionais </w:t>
      </w:r>
      <w:r w:rsidR="00C364DA" w:rsidRPr="00FF4D43">
        <w:rPr>
          <w:rFonts w:asciiTheme="minorHAnsi" w:hAnsiTheme="minorHAnsi" w:cstheme="minorHAnsi"/>
          <w:color w:val="auto"/>
          <w:shd w:val="clear" w:color="auto" w:fill="FFFFFF"/>
        </w:rPr>
        <w:t>[</w:t>
      </w:r>
      <w:r w:rsidRPr="00FF4D43">
        <w:rPr>
          <w:rFonts w:asciiTheme="minorHAnsi" w:hAnsiTheme="minorHAnsi" w:cstheme="minorHAnsi"/>
          <w:color w:val="auto"/>
          <w:shd w:val="clear" w:color="auto" w:fill="FFFFFF"/>
        </w:rPr>
        <w:t xml:space="preserve">seja como espaço de conhecimento, seja </w:t>
      </w:r>
      <w:r w:rsidRPr="00FF4D43">
        <w:rPr>
          <w:rFonts w:asciiTheme="minorHAnsi" w:hAnsiTheme="minorHAnsi" w:cstheme="minorHAnsi"/>
          <w:color w:val="auto"/>
          <w:shd w:val="clear" w:color="auto" w:fill="FFFFFF"/>
        </w:rPr>
        <w:lastRenderedPageBreak/>
        <w:t>como ponto turístico</w:t>
      </w:r>
      <w:r w:rsidR="00C364DA" w:rsidRPr="00FF4D43">
        <w:rPr>
          <w:rFonts w:asciiTheme="minorHAnsi" w:hAnsiTheme="minorHAnsi" w:cstheme="minorHAnsi"/>
          <w:color w:val="auto"/>
          <w:shd w:val="clear" w:color="auto" w:fill="FFFFFF"/>
        </w:rPr>
        <w:t>]</w:t>
      </w:r>
      <w:r w:rsidRPr="00FF4D43">
        <w:rPr>
          <w:rFonts w:asciiTheme="minorHAnsi" w:hAnsiTheme="minorHAnsi" w:cstheme="minorHAnsi"/>
          <w:color w:val="auto"/>
          <w:shd w:val="clear" w:color="auto" w:fill="FFFFFF"/>
        </w:rPr>
        <w:t>. Essas informações ressaltam a utilização das plataformas digitais e dos discursos como forma de pro</w:t>
      </w:r>
      <w:r w:rsidR="000A204C" w:rsidRPr="00FF4D43">
        <w:rPr>
          <w:rFonts w:asciiTheme="minorHAnsi" w:hAnsiTheme="minorHAnsi" w:cstheme="minorHAnsi"/>
          <w:color w:val="auto"/>
          <w:shd w:val="clear" w:color="auto" w:fill="FFFFFF"/>
        </w:rPr>
        <w:t xml:space="preserve">paganda das organizações (Salim, </w:t>
      </w:r>
      <w:r w:rsidR="000A204C" w:rsidRPr="00FF4D43">
        <w:rPr>
          <w:rFonts w:asciiTheme="minorHAnsi" w:hAnsiTheme="minorHAnsi" w:cstheme="minorHAnsi"/>
          <w:color w:val="auto"/>
        </w:rPr>
        <w:t xml:space="preserve">Ibrahim &amp; Hassan, </w:t>
      </w:r>
      <w:r w:rsidRPr="00FF4D43">
        <w:rPr>
          <w:rFonts w:asciiTheme="minorHAnsi" w:hAnsiTheme="minorHAnsi" w:cstheme="minorHAnsi"/>
          <w:color w:val="auto"/>
          <w:shd w:val="clear" w:color="auto" w:fill="FFFFFF"/>
        </w:rPr>
        <w:t xml:space="preserve">2012; </w:t>
      </w:r>
      <w:proofErr w:type="spellStart"/>
      <w:r w:rsidRPr="00FF4D43">
        <w:rPr>
          <w:rFonts w:asciiTheme="minorHAnsi" w:hAnsiTheme="minorHAnsi" w:cstheme="minorHAnsi"/>
          <w:color w:val="auto"/>
          <w:shd w:val="clear" w:color="auto" w:fill="FFFFFF"/>
        </w:rPr>
        <w:t>Mosedale</w:t>
      </w:r>
      <w:proofErr w:type="spellEnd"/>
      <w:r w:rsidRPr="00FF4D43">
        <w:rPr>
          <w:rFonts w:asciiTheme="minorHAnsi" w:hAnsiTheme="minorHAnsi" w:cstheme="minorHAnsi"/>
          <w:color w:val="auto"/>
          <w:shd w:val="clear" w:color="auto" w:fill="FFFFFF"/>
        </w:rPr>
        <w:t xml:space="preserve">, 2016). No </w:t>
      </w:r>
      <w:r w:rsidRPr="00FF4D43">
        <w:rPr>
          <w:rFonts w:asciiTheme="minorHAnsi" w:hAnsiTheme="minorHAnsi" w:cstheme="minorHAnsi"/>
          <w:iCs/>
          <w:color w:val="auto"/>
          <w:shd w:val="clear" w:color="auto" w:fill="FFFFFF"/>
        </w:rPr>
        <w:t>TripAdvisor</w:t>
      </w:r>
      <w:r w:rsidRPr="00FF4D43">
        <w:rPr>
          <w:rFonts w:asciiTheme="minorHAnsi" w:hAnsiTheme="minorHAnsi" w:cstheme="minorHAnsi"/>
          <w:color w:val="auto"/>
          <w:shd w:val="clear" w:color="auto" w:fill="FFFFFF"/>
        </w:rPr>
        <w:t>, vê-se que está em jogo não só o fornecimento de informações e a geração de conteúdo, mas também a comercialização de roteiros que envolvem os atrativos turísticos.</w:t>
      </w:r>
    </w:p>
    <w:p w14:paraId="3F684213" w14:textId="260219DB"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highlight w:val="white"/>
        </w:rPr>
        <w:t xml:space="preserve">Sobre </w:t>
      </w:r>
      <w:r w:rsidRPr="00FF4D43">
        <w:rPr>
          <w:rFonts w:asciiTheme="minorHAnsi" w:eastAsia="Times New Roman" w:hAnsiTheme="minorHAnsi" w:cstheme="minorHAnsi"/>
          <w:bCs/>
          <w:i/>
          <w:iCs/>
          <w:color w:val="auto"/>
          <w:highlight w:val="white"/>
        </w:rPr>
        <w:t>o que se fala e o que querem dizer</w:t>
      </w:r>
      <w:r w:rsidRPr="00FF4D43">
        <w:rPr>
          <w:rFonts w:asciiTheme="minorHAnsi" w:eastAsia="Times New Roman" w:hAnsiTheme="minorHAnsi" w:cstheme="minorHAnsi"/>
          <w:color w:val="auto"/>
          <w:highlight w:val="white"/>
        </w:rPr>
        <w:t xml:space="preserve">, observou-se que no </w:t>
      </w:r>
      <w:r w:rsidR="00F53255" w:rsidRPr="00FF4D43">
        <w:rPr>
          <w:rFonts w:asciiTheme="minorHAnsi" w:eastAsia="Times New Roman" w:hAnsiTheme="minorHAnsi" w:cstheme="minorHAnsi"/>
          <w:color w:val="auto"/>
          <w:highlight w:val="white"/>
        </w:rPr>
        <w:t>web</w:t>
      </w:r>
      <w:r w:rsidRPr="00FF4D43">
        <w:rPr>
          <w:rFonts w:asciiTheme="minorHAnsi" w:eastAsia="Times New Roman" w:hAnsiTheme="minorHAnsi" w:cstheme="minorHAnsi"/>
          <w:color w:val="auto"/>
          <w:highlight w:val="white"/>
        </w:rPr>
        <w:t xml:space="preserve">site do Museu do Amanhã, fala-se sobre o papel educativo e reflexivo do museu, assim como sobre as organizações envolvidas, a visitação, exposições, serviços </w:t>
      </w:r>
      <w:r w:rsidR="00C364DA"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alimentação, loja, entretenimento</w:t>
      </w:r>
      <w:r w:rsidR="00C364DA"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e relação com a comunidade. </w:t>
      </w:r>
      <w:r w:rsidRPr="00FF4D43">
        <w:rPr>
          <w:rFonts w:asciiTheme="minorHAnsi" w:eastAsia="Times New Roman" w:hAnsiTheme="minorHAnsi" w:cstheme="minorHAnsi"/>
          <w:color w:val="auto"/>
        </w:rPr>
        <w:t>Há, portanto, uma valorização do papel de pesquisa e debate do museu, mas também uma junção das atividades educativas com o entretenimento (</w:t>
      </w:r>
      <w:r w:rsidRPr="00FF4D43">
        <w:rPr>
          <w:rFonts w:asciiTheme="minorHAnsi" w:eastAsia="Times New Roman" w:hAnsiTheme="minorHAnsi" w:cstheme="minorHAnsi"/>
          <w:color w:val="auto"/>
          <w:highlight w:val="white"/>
        </w:rPr>
        <w:t xml:space="preserve">Lipovetsky &amp; </w:t>
      </w:r>
      <w:proofErr w:type="spellStart"/>
      <w:r w:rsidRPr="00FF4D43">
        <w:rPr>
          <w:rFonts w:asciiTheme="minorHAnsi" w:eastAsia="Times New Roman" w:hAnsiTheme="minorHAnsi" w:cstheme="minorHAnsi"/>
          <w:color w:val="auto"/>
          <w:highlight w:val="white"/>
        </w:rPr>
        <w:t>Serroy</w:t>
      </w:r>
      <w:proofErr w:type="spellEnd"/>
      <w:r w:rsidRPr="00FF4D43">
        <w:rPr>
          <w:rFonts w:asciiTheme="minorHAnsi" w:eastAsia="Times New Roman" w:hAnsiTheme="minorHAnsi" w:cstheme="minorHAnsi"/>
          <w:color w:val="auto"/>
          <w:highlight w:val="white"/>
        </w:rPr>
        <w:t>, 2015</w:t>
      </w:r>
      <w:r w:rsidRPr="00FF4D43">
        <w:rPr>
          <w:rFonts w:asciiTheme="minorHAnsi" w:eastAsia="Times New Roman" w:hAnsiTheme="minorHAnsi" w:cstheme="minorHAnsi"/>
          <w:color w:val="auto"/>
        </w:rPr>
        <w:t>). Fala-se sobre um “</w:t>
      </w:r>
      <w:r w:rsidRPr="00FF4D43">
        <w:rPr>
          <w:rFonts w:asciiTheme="minorHAnsi" w:eastAsia="Times New Roman" w:hAnsiTheme="minorHAnsi" w:cstheme="minorHAnsi"/>
          <w:color w:val="auto"/>
          <w:highlight w:val="white"/>
        </w:rPr>
        <w:t>museu de ciências diferente”, um museu inovador, com foco na produção de conhecimento e baseado em princípios éticos que evidenciam a</w:t>
      </w:r>
      <w:r w:rsidRPr="00FF4D43">
        <w:rPr>
          <w:rFonts w:asciiTheme="minorHAnsi" w:eastAsia="Times New Roman" w:hAnsiTheme="minorHAnsi" w:cstheme="minorHAnsi"/>
          <w:color w:val="auto"/>
        </w:rPr>
        <w:t xml:space="preserve"> importância da reflexão sobre o futuro do planeta, assim como a responsabilidade de toda a sociedade pelos impactos e caminhos que o mundo está tomando. O apelo ao novo, pelo diferente que caracteriza a estetização do mundo (Jameson, 2007) mostra-se presente no discurso da organização. As preocupações com o futuro revelam questões latentes na sociedade contemporânea, as quais parecem fazer parte de sua realidade (</w:t>
      </w:r>
      <w:proofErr w:type="spellStart"/>
      <w:r w:rsidRPr="00FF4D43">
        <w:rPr>
          <w:rFonts w:asciiTheme="minorHAnsi" w:eastAsia="Times New Roman" w:hAnsiTheme="minorHAnsi" w:cstheme="minorHAnsi"/>
          <w:color w:val="auto"/>
        </w:rPr>
        <w:t>Caruana</w:t>
      </w:r>
      <w:proofErr w:type="spellEnd"/>
      <w:r w:rsidRPr="00FF4D43">
        <w:rPr>
          <w:rFonts w:asciiTheme="minorHAnsi" w:eastAsia="Times New Roman" w:hAnsiTheme="minorHAnsi" w:cstheme="minorHAnsi"/>
          <w:color w:val="auto"/>
        </w:rPr>
        <w:t xml:space="preserve">, Crane &amp; </w:t>
      </w:r>
      <w:proofErr w:type="spellStart"/>
      <w:r w:rsidRPr="00FF4D43">
        <w:rPr>
          <w:rFonts w:asciiTheme="minorHAnsi" w:eastAsia="Times New Roman" w:hAnsiTheme="minorHAnsi" w:cstheme="minorHAnsi"/>
          <w:color w:val="auto"/>
        </w:rPr>
        <w:t>Fitche</w:t>
      </w:r>
      <w:r w:rsidR="000A204C" w:rsidRPr="00FF4D43">
        <w:rPr>
          <w:rFonts w:asciiTheme="minorHAnsi" w:eastAsia="Times New Roman" w:hAnsiTheme="minorHAnsi" w:cstheme="minorHAnsi"/>
          <w:color w:val="auto"/>
        </w:rPr>
        <w:t>tt</w:t>
      </w:r>
      <w:proofErr w:type="spellEnd"/>
      <w:r w:rsidR="000A204C" w:rsidRPr="00FF4D43">
        <w:rPr>
          <w:rFonts w:asciiTheme="minorHAnsi" w:eastAsia="Times New Roman" w:hAnsiTheme="minorHAnsi" w:cstheme="minorHAnsi"/>
          <w:color w:val="auto"/>
        </w:rPr>
        <w:t xml:space="preserve">, 2008; </w:t>
      </w:r>
      <w:proofErr w:type="spellStart"/>
      <w:r w:rsidR="000A204C" w:rsidRPr="00FF4D43">
        <w:rPr>
          <w:rFonts w:asciiTheme="minorHAnsi" w:eastAsia="Times New Roman" w:hAnsiTheme="minorHAnsi" w:cstheme="minorHAnsi"/>
          <w:color w:val="auto"/>
        </w:rPr>
        <w:t>Mosedale</w:t>
      </w:r>
      <w:proofErr w:type="spellEnd"/>
      <w:r w:rsidR="000A204C" w:rsidRPr="00FF4D43">
        <w:rPr>
          <w:rFonts w:asciiTheme="minorHAnsi" w:eastAsia="Times New Roman" w:hAnsiTheme="minorHAnsi" w:cstheme="minorHAnsi"/>
          <w:color w:val="auto"/>
        </w:rPr>
        <w:t xml:space="preserve">, 2016; Salim, </w:t>
      </w:r>
      <w:r w:rsidR="000A204C" w:rsidRPr="00FF4D43">
        <w:rPr>
          <w:rFonts w:asciiTheme="minorHAnsi" w:hAnsiTheme="minorHAnsi" w:cstheme="minorHAnsi"/>
          <w:color w:val="auto"/>
        </w:rPr>
        <w:t xml:space="preserve">Ibrahim &amp; Hassan, </w:t>
      </w:r>
      <w:r w:rsidRPr="00FF4D43">
        <w:rPr>
          <w:rFonts w:asciiTheme="minorHAnsi" w:eastAsia="Times New Roman" w:hAnsiTheme="minorHAnsi" w:cstheme="minorHAnsi"/>
          <w:color w:val="auto"/>
        </w:rPr>
        <w:t xml:space="preserve">2012). </w:t>
      </w:r>
    </w:p>
    <w:p w14:paraId="1DBB9EF5" w14:textId="76E311F2" w:rsidR="00AC4B9A" w:rsidRPr="00FF4D43" w:rsidRDefault="00AC4B9A" w:rsidP="00DC4BC2">
      <w:pPr>
        <w:pStyle w:val="NormalWeb"/>
        <w:spacing w:before="120" w:beforeAutospacing="0" w:after="120" w:afterAutospacing="0" w:line="360" w:lineRule="auto"/>
        <w:jc w:val="both"/>
        <w:rPr>
          <w:rFonts w:asciiTheme="minorHAnsi" w:hAnsiTheme="minorHAnsi" w:cstheme="minorHAnsi"/>
          <w:sz w:val="22"/>
          <w:szCs w:val="22"/>
        </w:rPr>
      </w:pPr>
      <w:r w:rsidRPr="00FF4D43">
        <w:rPr>
          <w:rFonts w:asciiTheme="minorHAnsi" w:hAnsiTheme="minorHAnsi" w:cstheme="minorHAnsi"/>
          <w:sz w:val="22"/>
          <w:szCs w:val="22"/>
        </w:rPr>
        <w:t xml:space="preserve">No </w:t>
      </w:r>
      <w:r w:rsidR="00F53255" w:rsidRPr="00FF4D43">
        <w:rPr>
          <w:rFonts w:asciiTheme="minorHAnsi" w:hAnsiTheme="minorHAnsi" w:cstheme="minorHAnsi"/>
          <w:sz w:val="22"/>
          <w:szCs w:val="22"/>
        </w:rPr>
        <w:t>web</w:t>
      </w:r>
      <w:r w:rsidRPr="00FF4D43">
        <w:rPr>
          <w:rFonts w:asciiTheme="minorHAnsi" w:hAnsiTheme="minorHAnsi" w:cstheme="minorHAnsi"/>
          <w:sz w:val="22"/>
          <w:szCs w:val="22"/>
        </w:rPr>
        <w:t xml:space="preserve">site da </w:t>
      </w:r>
      <w:proofErr w:type="spellStart"/>
      <w:r w:rsidRPr="00FF4D43">
        <w:rPr>
          <w:rFonts w:asciiTheme="minorHAnsi" w:hAnsiTheme="minorHAnsi" w:cstheme="minorHAnsi"/>
          <w:sz w:val="22"/>
          <w:szCs w:val="22"/>
        </w:rPr>
        <w:t>RioTur</w:t>
      </w:r>
      <w:proofErr w:type="spellEnd"/>
      <w:r w:rsidRPr="00FF4D43">
        <w:rPr>
          <w:rFonts w:asciiTheme="minorHAnsi" w:hAnsiTheme="minorHAnsi" w:cstheme="minorHAnsi"/>
          <w:sz w:val="22"/>
          <w:szCs w:val="22"/>
        </w:rPr>
        <w:t>, fala-se sobre um museu novo, contemporâneo, localizado em uma região importante da cidade e que não apenas expõe informações, mas também produz conhecimento. O texto descreve também o museu como um projeto visionário, destacando o seu pioneirismo. Esses adjetivos engrandecem o equipamento, diferenciando-o dos demais e persuadindo os leitores sobre a importância e singularidade do espaço (</w:t>
      </w:r>
      <w:proofErr w:type="spellStart"/>
      <w:r w:rsidRPr="00FF4D43">
        <w:rPr>
          <w:rFonts w:asciiTheme="minorHAnsi" w:hAnsiTheme="minorHAnsi" w:cstheme="minorHAnsi"/>
          <w:sz w:val="22"/>
          <w:szCs w:val="22"/>
        </w:rPr>
        <w:t>Caruana</w:t>
      </w:r>
      <w:proofErr w:type="spellEnd"/>
      <w:r w:rsidRPr="00FF4D43">
        <w:rPr>
          <w:rFonts w:asciiTheme="minorHAnsi" w:hAnsiTheme="minorHAnsi" w:cstheme="minorHAnsi"/>
          <w:sz w:val="22"/>
          <w:szCs w:val="22"/>
        </w:rPr>
        <w:t xml:space="preserve">, Crane &amp; </w:t>
      </w:r>
      <w:proofErr w:type="spellStart"/>
      <w:r w:rsidRPr="00FF4D43">
        <w:rPr>
          <w:rFonts w:asciiTheme="minorHAnsi" w:hAnsiTheme="minorHAnsi" w:cstheme="minorHAnsi"/>
          <w:sz w:val="22"/>
          <w:szCs w:val="22"/>
        </w:rPr>
        <w:t>Fitchett</w:t>
      </w:r>
      <w:proofErr w:type="spellEnd"/>
      <w:r w:rsidRPr="00FF4D43">
        <w:rPr>
          <w:rFonts w:asciiTheme="minorHAnsi" w:hAnsiTheme="minorHAnsi" w:cstheme="minorHAnsi"/>
          <w:sz w:val="22"/>
          <w:szCs w:val="22"/>
        </w:rPr>
        <w:t xml:space="preserve">, 2008; </w:t>
      </w:r>
      <w:proofErr w:type="spellStart"/>
      <w:r w:rsidRPr="00FF4D43">
        <w:rPr>
          <w:rFonts w:asciiTheme="minorHAnsi" w:hAnsiTheme="minorHAnsi" w:cstheme="minorHAnsi"/>
          <w:sz w:val="22"/>
          <w:szCs w:val="22"/>
        </w:rPr>
        <w:t>Cristofori</w:t>
      </w:r>
      <w:proofErr w:type="spellEnd"/>
      <w:r w:rsidRPr="00FF4D43">
        <w:rPr>
          <w:rFonts w:asciiTheme="minorHAnsi" w:hAnsiTheme="minorHAnsi" w:cstheme="minorHAnsi"/>
          <w:sz w:val="22"/>
          <w:szCs w:val="22"/>
        </w:rPr>
        <w:t xml:space="preserve">, 2015; </w:t>
      </w:r>
      <w:proofErr w:type="spellStart"/>
      <w:r w:rsidRPr="00FF4D43">
        <w:rPr>
          <w:rFonts w:asciiTheme="minorHAnsi" w:hAnsiTheme="minorHAnsi" w:cstheme="minorHAnsi"/>
          <w:sz w:val="22"/>
          <w:szCs w:val="22"/>
        </w:rPr>
        <w:t>Molz</w:t>
      </w:r>
      <w:proofErr w:type="spellEnd"/>
      <w:r w:rsidRPr="00FF4D43">
        <w:rPr>
          <w:rFonts w:asciiTheme="minorHAnsi" w:hAnsiTheme="minorHAnsi" w:cstheme="minorHAnsi"/>
          <w:sz w:val="22"/>
          <w:szCs w:val="22"/>
        </w:rPr>
        <w:t xml:space="preserve">, 2013). Portanto, apesar de não apresentar de forma direta o que as pessoas podem encontrar no Museu, mas sim o seu papel e assuntos de interesse, o site apresenta informações essenciais sobre o funcionamento do Museu, divulgando-o como ponto turístico. Seria </w:t>
      </w:r>
      <w:proofErr w:type="spellStart"/>
      <w:r w:rsidRPr="00FF4D43">
        <w:rPr>
          <w:rFonts w:asciiTheme="minorHAnsi" w:hAnsiTheme="minorHAnsi" w:cstheme="minorHAnsi"/>
          <w:sz w:val="22"/>
          <w:szCs w:val="22"/>
        </w:rPr>
        <w:t>ssim</w:t>
      </w:r>
      <w:proofErr w:type="spellEnd"/>
      <w:r w:rsidRPr="00FF4D43">
        <w:rPr>
          <w:rFonts w:asciiTheme="minorHAnsi" w:hAnsiTheme="minorHAnsi" w:cstheme="minorHAnsi"/>
          <w:sz w:val="22"/>
          <w:szCs w:val="22"/>
        </w:rPr>
        <w:t xml:space="preserve"> um discurso mais voltado para a promoção do espaço para o turismo.</w:t>
      </w:r>
    </w:p>
    <w:p w14:paraId="41CDDE7E" w14:textId="5A2AD74F" w:rsidR="00AC4B9A" w:rsidRPr="00FF4D43" w:rsidRDefault="00AC4B9A" w:rsidP="00DC4BC2">
      <w:pPr>
        <w:pStyle w:val="NormalWeb"/>
        <w:spacing w:before="120" w:beforeAutospacing="0" w:after="120" w:afterAutospacing="0" w:line="360" w:lineRule="auto"/>
        <w:jc w:val="both"/>
        <w:rPr>
          <w:rFonts w:asciiTheme="minorHAnsi" w:hAnsiTheme="minorHAnsi" w:cstheme="minorHAnsi"/>
          <w:sz w:val="22"/>
          <w:szCs w:val="22"/>
        </w:rPr>
      </w:pPr>
      <w:r w:rsidRPr="00FF4D43">
        <w:rPr>
          <w:rFonts w:asciiTheme="minorHAnsi" w:hAnsiTheme="minorHAnsi" w:cstheme="minorHAnsi"/>
          <w:sz w:val="22"/>
          <w:szCs w:val="22"/>
        </w:rPr>
        <w:t xml:space="preserve">No </w:t>
      </w:r>
      <w:r w:rsidR="00F53255" w:rsidRPr="00FF4D43">
        <w:rPr>
          <w:rFonts w:asciiTheme="minorHAnsi" w:hAnsiTheme="minorHAnsi" w:cstheme="minorHAnsi"/>
          <w:sz w:val="22"/>
          <w:szCs w:val="22"/>
        </w:rPr>
        <w:t>web</w:t>
      </w:r>
      <w:r w:rsidRPr="00FF4D43">
        <w:rPr>
          <w:rFonts w:asciiTheme="minorHAnsi" w:hAnsiTheme="minorHAnsi" w:cstheme="minorHAnsi"/>
          <w:sz w:val="22"/>
          <w:szCs w:val="22"/>
        </w:rPr>
        <w:t xml:space="preserve">site do TripAdvisor, fala-se sobre o Museu a partir da visão dos consumidores, mas também do próprio </w:t>
      </w:r>
      <w:r w:rsidRPr="00FF4D43">
        <w:rPr>
          <w:rFonts w:asciiTheme="minorHAnsi" w:hAnsiTheme="minorHAnsi" w:cstheme="minorHAnsi"/>
          <w:i/>
          <w:sz w:val="22"/>
          <w:szCs w:val="22"/>
        </w:rPr>
        <w:t>website</w:t>
      </w:r>
      <w:r w:rsidRPr="00FF4D43">
        <w:rPr>
          <w:rFonts w:asciiTheme="minorHAnsi" w:hAnsiTheme="minorHAnsi" w:cstheme="minorHAnsi"/>
          <w:sz w:val="22"/>
          <w:szCs w:val="22"/>
        </w:rPr>
        <w:t xml:space="preserve">, que o caracteriza como Museu de Ciências. O sistema de avaliações, os comentários, as fotos e os textos descritivos contribuem para organizar essa fala, que ressalta a novidade do museu </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novo museu de ciências</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 xml:space="preserve">, a possibilidade de interação </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 xml:space="preserve">você </w:t>
      </w:r>
      <w:r w:rsidRPr="00FF4D43">
        <w:rPr>
          <w:rFonts w:asciiTheme="minorHAnsi" w:hAnsiTheme="minorHAnsi" w:cstheme="minorHAnsi"/>
          <w:sz w:val="22"/>
          <w:szCs w:val="22"/>
        </w:rPr>
        <w:lastRenderedPageBreak/>
        <w:t>é convidado a instalações interativas</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 xml:space="preserve">, de reflexão </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examinar, conhecer, imaginar</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 xml:space="preserve">, a ambientação e a tecnologia </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ambientes audiovisuais imersivos, jogos disponíveis</w:t>
      </w:r>
      <w:r w:rsidR="00C364DA" w:rsidRPr="00FF4D43">
        <w:rPr>
          <w:rFonts w:asciiTheme="minorHAnsi" w:hAnsiTheme="minorHAnsi" w:cstheme="minorHAnsi"/>
          <w:sz w:val="22"/>
          <w:szCs w:val="22"/>
        </w:rPr>
        <w:t>]</w:t>
      </w:r>
      <w:r w:rsidRPr="00FF4D43">
        <w:rPr>
          <w:rFonts w:asciiTheme="minorHAnsi" w:hAnsiTheme="minorHAnsi" w:cstheme="minorHAnsi"/>
          <w:sz w:val="22"/>
          <w:szCs w:val="22"/>
        </w:rPr>
        <w:t xml:space="preserve">.  Vê-se, portanto, o apelo pelo novo como característica desse discurso </w:t>
      </w:r>
      <w:r w:rsidRPr="00FF4D43">
        <w:rPr>
          <w:rFonts w:asciiTheme="minorHAnsi" w:hAnsiTheme="minorHAnsi" w:cstheme="minorHAnsi"/>
          <w:sz w:val="22"/>
          <w:szCs w:val="22"/>
          <w:shd w:val="clear" w:color="auto" w:fill="FFFFFF"/>
        </w:rPr>
        <w:t>(</w:t>
      </w:r>
      <w:r w:rsidRPr="00FF4D43">
        <w:rPr>
          <w:rFonts w:asciiTheme="minorHAnsi" w:hAnsiTheme="minorHAnsi" w:cstheme="minorHAnsi"/>
          <w:sz w:val="22"/>
          <w:szCs w:val="22"/>
          <w:highlight w:val="white"/>
        </w:rPr>
        <w:t xml:space="preserve">Lipovetsky &amp; </w:t>
      </w:r>
      <w:proofErr w:type="spellStart"/>
      <w:r w:rsidRPr="00FF4D43">
        <w:rPr>
          <w:rFonts w:asciiTheme="minorHAnsi" w:hAnsiTheme="minorHAnsi" w:cstheme="minorHAnsi"/>
          <w:sz w:val="22"/>
          <w:szCs w:val="22"/>
          <w:highlight w:val="white"/>
        </w:rPr>
        <w:t>Serroy</w:t>
      </w:r>
      <w:proofErr w:type="spellEnd"/>
      <w:r w:rsidRPr="00FF4D43">
        <w:rPr>
          <w:rFonts w:asciiTheme="minorHAnsi" w:hAnsiTheme="minorHAnsi" w:cstheme="minorHAnsi"/>
          <w:sz w:val="22"/>
          <w:szCs w:val="22"/>
          <w:highlight w:val="white"/>
        </w:rPr>
        <w:t>, 2015</w:t>
      </w:r>
      <w:r w:rsidRPr="00FF4D43">
        <w:rPr>
          <w:rFonts w:asciiTheme="minorHAnsi" w:hAnsiTheme="minorHAnsi" w:cstheme="minorHAnsi"/>
          <w:sz w:val="22"/>
          <w:szCs w:val="22"/>
          <w:shd w:val="clear" w:color="auto" w:fill="FFFFFF"/>
        </w:rPr>
        <w:t xml:space="preserve">). </w:t>
      </w:r>
    </w:p>
    <w:p w14:paraId="3029C1AF" w14:textId="77777777" w:rsidR="00C364DA" w:rsidRPr="00FF4D43" w:rsidRDefault="00AC4B9A" w:rsidP="00C364DA">
      <w:pPr>
        <w:spacing w:before="120" w:after="120" w:line="360" w:lineRule="auto"/>
        <w:jc w:val="both"/>
        <w:rPr>
          <w:rFonts w:asciiTheme="minorHAnsi" w:hAnsiTheme="minorHAnsi" w:cstheme="minorHAnsi"/>
          <w:color w:val="auto"/>
          <w:highlight w:val="white"/>
        </w:rPr>
      </w:pPr>
      <w:r w:rsidRPr="00FF4D43">
        <w:rPr>
          <w:rFonts w:asciiTheme="minorHAnsi" w:eastAsia="Times New Roman" w:hAnsiTheme="minorHAnsi" w:cstheme="minorHAnsi"/>
          <w:color w:val="auto"/>
        </w:rPr>
        <w:t>Em relação aos</w:t>
      </w:r>
      <w:r w:rsidRPr="00FF4D43">
        <w:rPr>
          <w:rFonts w:asciiTheme="minorHAnsi" w:eastAsia="Times New Roman" w:hAnsiTheme="minorHAnsi" w:cstheme="minorHAnsi"/>
          <w:color w:val="auto"/>
          <w:highlight w:val="white"/>
        </w:rPr>
        <w:t xml:space="preserve"> </w:t>
      </w:r>
      <w:r w:rsidRPr="00FF4D43">
        <w:rPr>
          <w:rFonts w:asciiTheme="minorHAnsi" w:eastAsia="Times New Roman" w:hAnsiTheme="minorHAnsi" w:cstheme="minorHAnsi"/>
          <w:bCs/>
          <w:i/>
          <w:iCs/>
          <w:color w:val="auto"/>
          <w:highlight w:val="white"/>
        </w:rPr>
        <w:t>aspectos semânticos</w:t>
      </w:r>
      <w:r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rPr>
        <w:t xml:space="preserve"> </w:t>
      </w:r>
      <w:r w:rsidRPr="00FF4D43">
        <w:rPr>
          <w:rFonts w:asciiTheme="minorHAnsi" w:eastAsia="Times New Roman" w:hAnsiTheme="minorHAnsi" w:cstheme="minorHAnsi"/>
          <w:color w:val="auto"/>
          <w:highlight w:val="white"/>
        </w:rPr>
        <w:t xml:space="preserve">no site do </w:t>
      </w:r>
      <w:r w:rsidRPr="00FF4D43">
        <w:rPr>
          <w:rFonts w:asciiTheme="minorHAnsi" w:eastAsia="Times New Roman" w:hAnsiTheme="minorHAnsi" w:cstheme="minorHAnsi"/>
          <w:color w:val="auto"/>
          <w:highlight w:val="white"/>
          <w:u w:val="single"/>
        </w:rPr>
        <w:t>Museu</w:t>
      </w:r>
      <w:r w:rsidRPr="00FF4D43">
        <w:rPr>
          <w:rFonts w:asciiTheme="minorHAnsi" w:eastAsia="Times New Roman" w:hAnsiTheme="minorHAnsi" w:cstheme="minorHAnsi"/>
          <w:color w:val="auto"/>
          <w:highlight w:val="white"/>
        </w:rPr>
        <w:t xml:space="preserve"> as mensagens estão organizadas de forma a informar as pessoas sobre o funcionamento do Museu, os conhecimentos produzidos e seu papel na comunidade. Há utilização de termos técnicos para descrever a operacionalização do Museu </w:t>
      </w:r>
      <w:r w:rsidR="00C364DA"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como parceiro estratégico, mantenedora</w:t>
      </w:r>
      <w:r w:rsidR="00C364DA"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porém o texto que descreve o Museu utiliza palavras de fácil compreensão. </w:t>
      </w:r>
      <w:r w:rsidRPr="00FF4D43">
        <w:rPr>
          <w:rFonts w:asciiTheme="minorHAnsi" w:hAnsiTheme="minorHAnsi" w:cstheme="minorHAnsi"/>
          <w:color w:val="auto"/>
          <w:highlight w:val="white"/>
        </w:rPr>
        <w:t xml:space="preserve">No site do </w:t>
      </w:r>
      <w:proofErr w:type="spellStart"/>
      <w:r w:rsidRPr="00FF4D43">
        <w:rPr>
          <w:rFonts w:asciiTheme="minorHAnsi" w:hAnsiTheme="minorHAnsi" w:cstheme="minorHAnsi"/>
          <w:color w:val="auto"/>
          <w:highlight w:val="white"/>
        </w:rPr>
        <w:t>RioTur</w:t>
      </w:r>
      <w:proofErr w:type="spellEnd"/>
      <w:r w:rsidRPr="00FF4D43">
        <w:rPr>
          <w:rFonts w:asciiTheme="minorHAnsi" w:hAnsiTheme="minorHAnsi" w:cstheme="minorHAnsi"/>
          <w:color w:val="auto"/>
          <w:highlight w:val="white"/>
        </w:rPr>
        <w:t>, a fala está organizada de forma a informar as pessoas sobre o Museu, seu funcionamento e localização. São utilizadas palavras que remetem a novidade,</w:t>
      </w:r>
      <w:r w:rsidR="00297C91" w:rsidRPr="00FF4D43">
        <w:rPr>
          <w:rFonts w:asciiTheme="minorHAnsi" w:hAnsiTheme="minorHAnsi" w:cstheme="minorHAnsi"/>
          <w:color w:val="auto"/>
          <w:highlight w:val="white"/>
        </w:rPr>
        <w:t xml:space="preserve"> inovação </w:t>
      </w:r>
      <w:r w:rsidRPr="00FF4D43">
        <w:rPr>
          <w:rFonts w:asciiTheme="minorHAnsi" w:hAnsiTheme="minorHAnsi" w:cstheme="minorHAnsi"/>
          <w:color w:val="auto"/>
          <w:highlight w:val="white"/>
        </w:rPr>
        <w:t xml:space="preserve">e adjetivos que dão a entender que este é um Museu diferente, único. Tais palavras, além de engrandecerem o equipamento, diferenciam-no dos demais e tornam o texto persuasivo, envolvente. A novidade e o diferente presentes no consumo estético também estão representadas nesse </w:t>
      </w:r>
      <w:r w:rsidRPr="00FF4D43">
        <w:rPr>
          <w:rFonts w:asciiTheme="minorHAnsi" w:hAnsiTheme="minorHAnsi" w:cstheme="minorHAnsi"/>
          <w:iCs/>
          <w:color w:val="auto"/>
          <w:highlight w:val="white"/>
        </w:rPr>
        <w:t>website</w:t>
      </w:r>
      <w:r w:rsidRPr="00FF4D43">
        <w:rPr>
          <w:rFonts w:asciiTheme="minorHAnsi" w:hAnsiTheme="minorHAnsi" w:cstheme="minorHAnsi"/>
          <w:color w:val="auto"/>
          <w:highlight w:val="white"/>
        </w:rPr>
        <w:t xml:space="preserve"> </w:t>
      </w:r>
      <w:r w:rsidRPr="00FF4D43">
        <w:rPr>
          <w:rFonts w:asciiTheme="minorHAnsi" w:hAnsiTheme="minorHAnsi" w:cstheme="minorHAnsi"/>
          <w:color w:val="auto"/>
          <w:shd w:val="clear" w:color="auto" w:fill="FFFFFF"/>
        </w:rPr>
        <w:t>(</w:t>
      </w:r>
      <w:r w:rsidRPr="00FF4D43">
        <w:rPr>
          <w:rFonts w:asciiTheme="minorHAnsi" w:hAnsiTheme="minorHAnsi" w:cstheme="minorHAnsi"/>
          <w:color w:val="auto"/>
          <w:highlight w:val="white"/>
        </w:rPr>
        <w:t xml:space="preserve">Lipovetsky &amp; </w:t>
      </w:r>
      <w:proofErr w:type="spellStart"/>
      <w:r w:rsidRPr="00FF4D43">
        <w:rPr>
          <w:rFonts w:asciiTheme="minorHAnsi" w:hAnsiTheme="minorHAnsi" w:cstheme="minorHAnsi"/>
          <w:color w:val="auto"/>
          <w:highlight w:val="white"/>
        </w:rPr>
        <w:t>Serroy</w:t>
      </w:r>
      <w:proofErr w:type="spellEnd"/>
      <w:r w:rsidRPr="00FF4D43">
        <w:rPr>
          <w:rFonts w:asciiTheme="minorHAnsi" w:hAnsiTheme="minorHAnsi" w:cstheme="minorHAnsi"/>
          <w:color w:val="auto"/>
          <w:highlight w:val="white"/>
        </w:rPr>
        <w:t>, 2015</w:t>
      </w:r>
      <w:r w:rsidRPr="00FF4D43">
        <w:rPr>
          <w:rFonts w:asciiTheme="minorHAnsi" w:hAnsiTheme="minorHAnsi" w:cstheme="minorHAnsi"/>
          <w:color w:val="auto"/>
          <w:shd w:val="clear" w:color="auto" w:fill="FFFFFF"/>
        </w:rPr>
        <w:t xml:space="preserve">). </w:t>
      </w:r>
      <w:r w:rsidR="00297C91" w:rsidRPr="00FF4D43">
        <w:rPr>
          <w:rFonts w:asciiTheme="minorHAnsi" w:hAnsiTheme="minorHAnsi" w:cstheme="minorHAnsi"/>
          <w:color w:val="auto"/>
          <w:shd w:val="clear" w:color="auto" w:fill="FFFFFF"/>
        </w:rPr>
        <w:t>Já no website</w:t>
      </w:r>
      <w:r w:rsidRPr="00FF4D43">
        <w:rPr>
          <w:rFonts w:asciiTheme="minorHAnsi" w:hAnsiTheme="minorHAnsi" w:cstheme="minorHAnsi"/>
          <w:color w:val="auto"/>
          <w:highlight w:val="white"/>
        </w:rPr>
        <w:t xml:space="preserve"> do </w:t>
      </w:r>
      <w:r w:rsidRPr="00FF4D43">
        <w:rPr>
          <w:rFonts w:asciiTheme="minorHAnsi" w:hAnsiTheme="minorHAnsi" w:cstheme="minorHAnsi"/>
          <w:i/>
          <w:color w:val="auto"/>
          <w:highlight w:val="white"/>
        </w:rPr>
        <w:t>TripAdvisor,</w:t>
      </w:r>
      <w:r w:rsidRPr="00FF4D43">
        <w:rPr>
          <w:rFonts w:asciiTheme="minorHAnsi" w:hAnsiTheme="minorHAnsi" w:cstheme="minorHAnsi"/>
          <w:color w:val="auto"/>
          <w:highlight w:val="white"/>
        </w:rPr>
        <w:t xml:space="preserve"> a fala </w:t>
      </w:r>
      <w:r w:rsidR="00297C91" w:rsidRPr="00FF4D43">
        <w:rPr>
          <w:rFonts w:asciiTheme="minorHAnsi" w:hAnsiTheme="minorHAnsi" w:cstheme="minorHAnsi"/>
          <w:color w:val="auto"/>
          <w:highlight w:val="white"/>
        </w:rPr>
        <w:t>busca</w:t>
      </w:r>
      <w:r w:rsidRPr="00FF4D43">
        <w:rPr>
          <w:rFonts w:asciiTheme="minorHAnsi" w:hAnsiTheme="minorHAnsi" w:cstheme="minorHAnsi"/>
          <w:color w:val="auto"/>
          <w:highlight w:val="white"/>
        </w:rPr>
        <w:t xml:space="preserve"> informar e aconselhar as pessoas interessadas no Museu, além de incentivá-las a contribuírem com suas próprias informações sobre o espaço, assim como há também mensagens construídas com a intenção de vender pacotes. </w:t>
      </w:r>
    </w:p>
    <w:p w14:paraId="6C31FBEB" w14:textId="679A0D5C" w:rsidR="00AC4B9A" w:rsidRPr="00FF4D43" w:rsidRDefault="00AC4B9A" w:rsidP="00C364DA">
      <w:pPr>
        <w:spacing w:before="120" w:after="120" w:line="360" w:lineRule="auto"/>
        <w:jc w:val="both"/>
        <w:rPr>
          <w:rFonts w:asciiTheme="minorHAnsi" w:hAnsiTheme="minorHAnsi" w:cstheme="minorHAnsi"/>
          <w:color w:val="auto"/>
          <w:shd w:val="clear" w:color="auto" w:fill="FFFFFF"/>
        </w:rPr>
      </w:pPr>
      <w:r w:rsidRPr="00FF4D43">
        <w:rPr>
          <w:rFonts w:asciiTheme="minorHAnsi" w:hAnsiTheme="minorHAnsi" w:cstheme="minorHAnsi"/>
          <w:color w:val="auto"/>
          <w:highlight w:val="white"/>
        </w:rPr>
        <w:t xml:space="preserve">É, portanto, um discurso que pode sugestionar a percepção dos leitores sobre o atrativo, influenciando sua atitude de consumo </w:t>
      </w:r>
      <w:r w:rsidRPr="00FF4D43">
        <w:rPr>
          <w:rFonts w:asciiTheme="minorHAnsi" w:hAnsiTheme="minorHAnsi" w:cstheme="minorHAnsi"/>
          <w:color w:val="auto"/>
        </w:rPr>
        <w:t>(</w:t>
      </w:r>
      <w:proofErr w:type="spellStart"/>
      <w:r w:rsidRPr="00FF4D43">
        <w:rPr>
          <w:rFonts w:asciiTheme="minorHAnsi" w:hAnsiTheme="minorHAnsi" w:cstheme="minorHAnsi"/>
          <w:color w:val="auto"/>
        </w:rPr>
        <w:t>Fairclough</w:t>
      </w:r>
      <w:proofErr w:type="spellEnd"/>
      <w:r w:rsidRPr="00FF4D43">
        <w:rPr>
          <w:rFonts w:asciiTheme="minorHAnsi" w:hAnsiTheme="minorHAnsi" w:cstheme="minorHAnsi"/>
          <w:color w:val="auto"/>
        </w:rPr>
        <w:t xml:space="preserve">, 2013; </w:t>
      </w:r>
      <w:proofErr w:type="spellStart"/>
      <w:r w:rsidRPr="00FF4D43">
        <w:rPr>
          <w:rFonts w:asciiTheme="minorHAnsi" w:hAnsiTheme="minorHAnsi" w:cstheme="minorHAnsi"/>
          <w:color w:val="auto"/>
        </w:rPr>
        <w:t>Mosedale</w:t>
      </w:r>
      <w:proofErr w:type="spellEnd"/>
      <w:r w:rsidRPr="00FF4D43">
        <w:rPr>
          <w:rFonts w:asciiTheme="minorHAnsi" w:hAnsiTheme="minorHAnsi" w:cstheme="minorHAnsi"/>
          <w:color w:val="auto"/>
        </w:rPr>
        <w:t xml:space="preserve">, 2016; </w:t>
      </w:r>
      <w:proofErr w:type="spellStart"/>
      <w:r w:rsidRPr="00FF4D43">
        <w:rPr>
          <w:rFonts w:asciiTheme="minorHAnsi" w:hAnsiTheme="minorHAnsi" w:cstheme="minorHAnsi"/>
          <w:color w:val="auto"/>
        </w:rPr>
        <w:t>Thurot</w:t>
      </w:r>
      <w:proofErr w:type="spellEnd"/>
      <w:r w:rsidRPr="00FF4D43">
        <w:rPr>
          <w:rFonts w:asciiTheme="minorHAnsi" w:hAnsiTheme="minorHAnsi" w:cstheme="minorHAnsi"/>
          <w:color w:val="auto"/>
        </w:rPr>
        <w:t xml:space="preserve"> &amp; </w:t>
      </w:r>
      <w:proofErr w:type="spellStart"/>
      <w:r w:rsidRPr="00FF4D43">
        <w:rPr>
          <w:rFonts w:asciiTheme="minorHAnsi" w:hAnsiTheme="minorHAnsi" w:cstheme="minorHAnsi"/>
          <w:color w:val="auto"/>
        </w:rPr>
        <w:t>Thurot</w:t>
      </w:r>
      <w:proofErr w:type="spellEnd"/>
      <w:r w:rsidRPr="00FF4D43">
        <w:rPr>
          <w:rFonts w:asciiTheme="minorHAnsi" w:hAnsiTheme="minorHAnsi" w:cstheme="minorHAnsi"/>
          <w:color w:val="auto"/>
        </w:rPr>
        <w:t xml:space="preserve">, 1983). </w:t>
      </w:r>
      <w:r w:rsidRPr="00FF4D43">
        <w:rPr>
          <w:rFonts w:asciiTheme="minorHAnsi" w:hAnsiTheme="minorHAnsi" w:cstheme="minorHAnsi"/>
          <w:color w:val="auto"/>
          <w:highlight w:val="white"/>
        </w:rPr>
        <w:t xml:space="preserve">Palavras que remetem a novidade, interação, reflexão, educação, conhecimento, ambientação e tecnologia também estão presentes nesse </w:t>
      </w:r>
      <w:r w:rsidRPr="00FF4D43">
        <w:rPr>
          <w:rFonts w:asciiTheme="minorHAnsi" w:hAnsiTheme="minorHAnsi" w:cstheme="minorHAnsi"/>
          <w:iCs/>
          <w:color w:val="auto"/>
          <w:highlight w:val="white"/>
        </w:rPr>
        <w:t>website</w:t>
      </w:r>
      <w:r w:rsidRPr="00FF4D43">
        <w:rPr>
          <w:rFonts w:asciiTheme="minorHAnsi" w:hAnsiTheme="minorHAnsi" w:cstheme="minorHAnsi"/>
          <w:i/>
          <w:color w:val="auto"/>
          <w:highlight w:val="white"/>
        </w:rPr>
        <w:t>,</w:t>
      </w:r>
      <w:r w:rsidRPr="00FF4D43">
        <w:rPr>
          <w:rFonts w:asciiTheme="minorHAnsi" w:hAnsiTheme="minorHAnsi" w:cstheme="minorHAnsi"/>
          <w:color w:val="auto"/>
          <w:highlight w:val="white"/>
        </w:rPr>
        <w:t xml:space="preserve"> caracterizando o processo de estetização do consumo </w:t>
      </w:r>
      <w:r w:rsidRPr="00FF4D43">
        <w:rPr>
          <w:rFonts w:asciiTheme="minorHAnsi" w:hAnsiTheme="minorHAnsi" w:cstheme="minorHAnsi"/>
          <w:color w:val="auto"/>
          <w:shd w:val="clear" w:color="auto" w:fill="FFFFFF"/>
        </w:rPr>
        <w:t>(</w:t>
      </w:r>
      <w:r w:rsidRPr="00FF4D43">
        <w:rPr>
          <w:rFonts w:asciiTheme="minorHAnsi" w:hAnsiTheme="minorHAnsi" w:cstheme="minorHAnsi"/>
          <w:color w:val="auto"/>
          <w:highlight w:val="white"/>
        </w:rPr>
        <w:t xml:space="preserve">Lipovetsky &amp; </w:t>
      </w:r>
      <w:proofErr w:type="spellStart"/>
      <w:r w:rsidRPr="00FF4D43">
        <w:rPr>
          <w:rFonts w:asciiTheme="minorHAnsi" w:hAnsiTheme="minorHAnsi" w:cstheme="minorHAnsi"/>
          <w:color w:val="auto"/>
          <w:highlight w:val="white"/>
        </w:rPr>
        <w:t>Serroy</w:t>
      </w:r>
      <w:proofErr w:type="spellEnd"/>
      <w:r w:rsidRPr="00FF4D43">
        <w:rPr>
          <w:rFonts w:asciiTheme="minorHAnsi" w:hAnsiTheme="minorHAnsi" w:cstheme="minorHAnsi"/>
          <w:color w:val="auto"/>
          <w:highlight w:val="white"/>
        </w:rPr>
        <w:t>, 2015</w:t>
      </w:r>
      <w:r w:rsidRPr="00FF4D43">
        <w:rPr>
          <w:rFonts w:asciiTheme="minorHAnsi" w:hAnsiTheme="minorHAnsi" w:cstheme="minorHAnsi"/>
          <w:color w:val="auto"/>
          <w:shd w:val="clear" w:color="auto" w:fill="FFFFFF"/>
        </w:rPr>
        <w:t>).</w:t>
      </w:r>
      <w:r w:rsidR="00C364DA" w:rsidRPr="00FF4D43">
        <w:rPr>
          <w:rFonts w:asciiTheme="minorHAnsi" w:hAnsiTheme="minorHAnsi" w:cstheme="minorHAnsi"/>
          <w:color w:val="auto"/>
          <w:shd w:val="clear" w:color="auto" w:fill="FFFFFF"/>
        </w:rPr>
        <w:t xml:space="preserve"> </w:t>
      </w:r>
      <w:r w:rsidRPr="00FF4D43">
        <w:rPr>
          <w:rFonts w:asciiTheme="minorHAnsi" w:hAnsiTheme="minorHAnsi" w:cstheme="minorHAnsi"/>
          <w:color w:val="auto"/>
          <w:shd w:val="clear" w:color="auto" w:fill="FFFFFF"/>
        </w:rPr>
        <w:t xml:space="preserve">Há outras </w:t>
      </w:r>
      <w:r w:rsidRPr="00FF4D43">
        <w:rPr>
          <w:rFonts w:asciiTheme="minorHAnsi" w:hAnsiTheme="minorHAnsi" w:cstheme="minorHAnsi"/>
          <w:bCs/>
          <w:color w:val="auto"/>
          <w:shd w:val="clear" w:color="auto" w:fill="FFFFFF"/>
        </w:rPr>
        <w:t>características dos textos que produzem essas</w:t>
      </w:r>
      <w:r w:rsidRPr="00FF4D43">
        <w:rPr>
          <w:rFonts w:asciiTheme="minorHAnsi" w:hAnsiTheme="minorHAnsi" w:cstheme="minorHAnsi"/>
          <w:bCs/>
          <w:color w:val="auto"/>
        </w:rPr>
        <w:t xml:space="preserve"> leituras</w:t>
      </w:r>
      <w:r w:rsidRPr="00FF4D43">
        <w:rPr>
          <w:rFonts w:asciiTheme="minorHAnsi" w:hAnsiTheme="minorHAnsi" w:cstheme="minorHAnsi"/>
          <w:color w:val="auto"/>
        </w:rPr>
        <w:t xml:space="preserve">, auxiliando a sua persuasão sobre o leitor. A utilização de fotos, de frases no imperativo, </w:t>
      </w:r>
      <w:r w:rsidRPr="00FF4D43">
        <w:rPr>
          <w:rFonts w:asciiTheme="minorHAnsi" w:hAnsiTheme="minorHAnsi" w:cstheme="minorHAnsi"/>
          <w:color w:val="auto"/>
          <w:shd w:val="clear" w:color="auto" w:fill="FFFFFF"/>
        </w:rPr>
        <w:t xml:space="preserve">de adjetivos que reforçam o pioneirismo e a importância do espaço, como dito anteriormente, também contribuem para a persuasão do texto em todos os três </w:t>
      </w:r>
      <w:r w:rsidRPr="00FF4D43">
        <w:rPr>
          <w:rFonts w:asciiTheme="minorHAnsi" w:hAnsiTheme="minorHAnsi" w:cstheme="minorHAnsi"/>
          <w:i/>
          <w:color w:val="auto"/>
          <w:shd w:val="clear" w:color="auto" w:fill="FFFFFF"/>
        </w:rPr>
        <w:t>websites</w:t>
      </w:r>
      <w:r w:rsidRPr="00FF4D43">
        <w:rPr>
          <w:rFonts w:asciiTheme="minorHAnsi" w:hAnsiTheme="minorHAnsi" w:cstheme="minorHAnsi"/>
          <w:color w:val="auto"/>
          <w:shd w:val="clear" w:color="auto" w:fill="FFFFFF"/>
        </w:rPr>
        <w:t>, reforçando o culto a imagem (Lins, 2013) e a busca incessante pelo novo (Jameson, 2007).</w:t>
      </w:r>
    </w:p>
    <w:p w14:paraId="549A5231" w14:textId="77777777"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Ao </w:t>
      </w:r>
      <w:r w:rsidR="00EB5040" w:rsidRPr="00FF4D43">
        <w:rPr>
          <w:rFonts w:asciiTheme="minorHAnsi" w:eastAsia="Times New Roman" w:hAnsiTheme="minorHAnsi" w:cstheme="minorHAnsi"/>
          <w:color w:val="auto"/>
          <w:highlight w:val="white"/>
        </w:rPr>
        <w:t>observar</w:t>
      </w:r>
      <w:r w:rsidRPr="00FF4D43">
        <w:rPr>
          <w:rFonts w:asciiTheme="minorHAnsi" w:eastAsia="Times New Roman" w:hAnsiTheme="minorHAnsi" w:cstheme="minorHAnsi"/>
          <w:color w:val="auto"/>
          <w:highlight w:val="white"/>
        </w:rPr>
        <w:t xml:space="preserve"> a </w:t>
      </w:r>
      <w:r w:rsidRPr="00FF4D43">
        <w:rPr>
          <w:rFonts w:asciiTheme="minorHAnsi" w:eastAsia="Times New Roman" w:hAnsiTheme="minorHAnsi" w:cstheme="minorHAnsi"/>
          <w:bCs/>
          <w:i/>
          <w:iCs/>
          <w:color w:val="auto"/>
          <w:highlight w:val="white"/>
        </w:rPr>
        <w:t>regularidade e coerência dos dados</w:t>
      </w:r>
      <w:r w:rsidRPr="00FF4D43">
        <w:rPr>
          <w:rFonts w:asciiTheme="minorHAnsi" w:eastAsia="Times New Roman" w:hAnsiTheme="minorHAnsi" w:cstheme="minorHAnsi"/>
          <w:color w:val="auto"/>
          <w:highlight w:val="white"/>
        </w:rPr>
        <w:t>, notou-se que há repetição de informações entre os sites, como o tempo de visi</w:t>
      </w:r>
      <w:r w:rsidR="00EB5040" w:rsidRPr="00FF4D43">
        <w:rPr>
          <w:rFonts w:asciiTheme="minorHAnsi" w:eastAsia="Times New Roman" w:hAnsiTheme="minorHAnsi" w:cstheme="minorHAnsi"/>
          <w:color w:val="auto"/>
          <w:highlight w:val="white"/>
        </w:rPr>
        <w:t>tação e o sistema de avaliação e a menção ao arquiteto responsável pelo projeto</w:t>
      </w:r>
      <w:r w:rsidRPr="00FF4D43">
        <w:rPr>
          <w:rFonts w:asciiTheme="minorHAnsi" w:eastAsia="Times New Roman" w:hAnsiTheme="minorHAnsi" w:cstheme="minorHAnsi"/>
          <w:color w:val="auto"/>
          <w:highlight w:val="white"/>
        </w:rPr>
        <w:t xml:space="preserve">. Embora os sites enfatizem mais alguns aspectos do que outros, não foram identificados casos desviantes entre os seus discursos, o que pode indicar regularidade e coerência nas informações que representam o Museu do Amanhã nos três endereços eletrônicos.  </w:t>
      </w:r>
      <w:r w:rsidRPr="00FF4D43">
        <w:rPr>
          <w:rFonts w:asciiTheme="minorHAnsi" w:eastAsia="Times New Roman" w:hAnsiTheme="minorHAnsi" w:cstheme="minorHAnsi"/>
          <w:color w:val="auto"/>
          <w:highlight w:val="white"/>
        </w:rPr>
        <w:tab/>
      </w:r>
    </w:p>
    <w:p w14:paraId="000D9BDD" w14:textId="5D613376" w:rsidR="00040BF0" w:rsidRPr="00FF4D43" w:rsidRDefault="00DF4BA1"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lastRenderedPageBreak/>
        <w:t>O</w:t>
      </w:r>
      <w:r w:rsidR="00AC4B9A" w:rsidRPr="00FF4D43">
        <w:rPr>
          <w:rFonts w:asciiTheme="minorHAnsi" w:eastAsia="Times New Roman" w:hAnsiTheme="minorHAnsi" w:cstheme="minorHAnsi"/>
          <w:color w:val="auto"/>
          <w:highlight w:val="white"/>
        </w:rPr>
        <w:t xml:space="preserve">s </w:t>
      </w:r>
      <w:r w:rsidR="00AC4B9A" w:rsidRPr="00FF4D43">
        <w:rPr>
          <w:rFonts w:asciiTheme="minorHAnsi" w:eastAsia="Times New Roman" w:hAnsiTheme="minorHAnsi" w:cstheme="minorHAnsi"/>
          <w:bCs/>
          <w:i/>
          <w:iCs/>
          <w:color w:val="auto"/>
          <w:highlight w:val="white"/>
        </w:rPr>
        <w:t>principais conteúdos encontrados</w:t>
      </w:r>
      <w:r w:rsidR="00AC4B9A" w:rsidRPr="00FF4D43">
        <w:rPr>
          <w:rFonts w:asciiTheme="minorHAnsi" w:eastAsia="Times New Roman" w:hAnsiTheme="minorHAnsi" w:cstheme="minorHAnsi"/>
          <w:color w:val="auto"/>
          <w:highlight w:val="white"/>
        </w:rPr>
        <w:t xml:space="preserve"> nos sites falavam sobre inovação, ciência, novidade, interação, tecnologia, educação, entretenimento, design e localização, aspectos que rementem ao conceito de estetização do mundo </w:t>
      </w:r>
      <w:r w:rsidR="00AC4B9A" w:rsidRPr="00FF4D43">
        <w:rPr>
          <w:rFonts w:asciiTheme="minorHAnsi" w:eastAsia="Times New Roman" w:hAnsiTheme="minorHAnsi" w:cstheme="minorHAnsi"/>
          <w:color w:val="auto"/>
        </w:rPr>
        <w:t xml:space="preserve">(Amato, 2017; Jameson, 2007; </w:t>
      </w:r>
      <w:r w:rsidR="00AC4B9A" w:rsidRPr="00FF4D43">
        <w:rPr>
          <w:rFonts w:asciiTheme="minorHAnsi" w:eastAsia="Times New Roman" w:hAnsiTheme="minorHAnsi" w:cstheme="minorHAnsi"/>
          <w:color w:val="auto"/>
          <w:highlight w:val="white"/>
        </w:rPr>
        <w:t xml:space="preserve">Lipovetsky &amp; </w:t>
      </w:r>
      <w:proofErr w:type="spellStart"/>
      <w:r w:rsidR="00AC4B9A" w:rsidRPr="00FF4D43">
        <w:rPr>
          <w:rFonts w:asciiTheme="minorHAnsi" w:eastAsia="Times New Roman" w:hAnsiTheme="minorHAnsi" w:cstheme="minorHAnsi"/>
          <w:color w:val="auto"/>
          <w:highlight w:val="white"/>
        </w:rPr>
        <w:t>Serroy</w:t>
      </w:r>
      <w:proofErr w:type="spellEnd"/>
      <w:r w:rsidR="00AC4B9A" w:rsidRPr="00FF4D43">
        <w:rPr>
          <w:rFonts w:asciiTheme="minorHAnsi" w:eastAsia="Times New Roman" w:hAnsiTheme="minorHAnsi" w:cstheme="minorHAnsi"/>
          <w:color w:val="auto"/>
          <w:highlight w:val="white"/>
        </w:rPr>
        <w:t>, 2015</w:t>
      </w:r>
      <w:r w:rsidR="00AC4B9A" w:rsidRPr="00FF4D43">
        <w:rPr>
          <w:rFonts w:asciiTheme="minorHAnsi" w:hAnsiTheme="minorHAnsi" w:cstheme="minorHAnsi"/>
          <w:color w:val="auto"/>
          <w:shd w:val="clear" w:color="auto" w:fill="FFFFFF"/>
        </w:rPr>
        <w:t xml:space="preserve">). Sugere-se que as organizações envolvidas, no caso deste estudo, os </w:t>
      </w:r>
      <w:r w:rsidR="00AC4B9A" w:rsidRPr="00FF4D43">
        <w:rPr>
          <w:rFonts w:asciiTheme="minorHAnsi" w:hAnsiTheme="minorHAnsi" w:cstheme="minorHAnsi"/>
          <w:i/>
          <w:color w:val="auto"/>
          <w:shd w:val="clear" w:color="auto" w:fill="FFFFFF"/>
        </w:rPr>
        <w:t xml:space="preserve">websites </w:t>
      </w:r>
      <w:r w:rsidR="00AC4B9A" w:rsidRPr="00FF4D43">
        <w:rPr>
          <w:rFonts w:asciiTheme="minorHAnsi" w:hAnsiTheme="minorHAnsi" w:cstheme="minorHAnsi"/>
          <w:color w:val="auto"/>
          <w:shd w:val="clear" w:color="auto" w:fill="FFFFFF"/>
        </w:rPr>
        <w:t xml:space="preserve">analisados, possuem conhecimento e habilidade para tratar a oferta de elementos simbólicos e estéticos como forma de vantagem competitiva. O uso de fotografias e a caracterização feita do museu por seus aspectos hedônicos tem o intuito de envolver o consumidor numa experiencia de consumo que vá além de uma visita a um museu tradicional. </w:t>
      </w:r>
      <w:r w:rsidRPr="00FF4D43">
        <w:rPr>
          <w:rFonts w:asciiTheme="minorHAnsi" w:eastAsia="Times New Roman" w:hAnsiTheme="minorHAnsi" w:cstheme="minorHAnsi"/>
          <w:color w:val="auto"/>
          <w:highlight w:val="white"/>
        </w:rPr>
        <w:t>H</w:t>
      </w:r>
      <w:r w:rsidR="00AC4B9A" w:rsidRPr="00FF4D43">
        <w:rPr>
          <w:rFonts w:asciiTheme="minorHAnsi" w:eastAsia="Times New Roman" w:hAnsiTheme="minorHAnsi" w:cstheme="minorHAnsi"/>
          <w:color w:val="auto"/>
          <w:highlight w:val="white"/>
        </w:rPr>
        <w:t xml:space="preserve">á, portanto, aspectos que evidenciam a valorização das imagens, do visual, do estético e do entretenimento nas mensagens e no </w:t>
      </w:r>
      <w:r w:rsidR="00AC4B9A" w:rsidRPr="00FF4D43">
        <w:rPr>
          <w:rFonts w:asciiTheme="minorHAnsi" w:eastAsia="Times New Roman" w:hAnsiTheme="minorHAnsi" w:cstheme="minorHAnsi"/>
          <w:i/>
          <w:color w:val="auto"/>
          <w:highlight w:val="white"/>
        </w:rPr>
        <w:t xml:space="preserve">layout </w:t>
      </w:r>
      <w:r w:rsidR="00AC4B9A" w:rsidRPr="00FF4D43">
        <w:rPr>
          <w:rFonts w:asciiTheme="minorHAnsi" w:eastAsia="Times New Roman" w:hAnsiTheme="minorHAnsi" w:cstheme="minorHAnsi"/>
          <w:color w:val="auto"/>
          <w:highlight w:val="white"/>
        </w:rPr>
        <w:t xml:space="preserve">dos </w:t>
      </w:r>
      <w:r w:rsidRPr="00FF4D43">
        <w:rPr>
          <w:rFonts w:asciiTheme="minorHAnsi" w:eastAsia="Times New Roman" w:hAnsiTheme="minorHAnsi" w:cstheme="minorHAnsi"/>
          <w:color w:val="auto"/>
          <w:highlight w:val="white"/>
        </w:rPr>
        <w:t>três web</w:t>
      </w:r>
      <w:r w:rsidR="00AC4B9A" w:rsidRPr="00FF4D43">
        <w:rPr>
          <w:rFonts w:asciiTheme="minorHAnsi" w:eastAsia="Times New Roman" w:hAnsiTheme="minorHAnsi" w:cstheme="minorHAnsi"/>
          <w:color w:val="auto"/>
          <w:highlight w:val="white"/>
        </w:rPr>
        <w:t xml:space="preserve">sites, exemplificando o processo de estetização do consumo, trazido por Lipovetsky e </w:t>
      </w:r>
      <w:proofErr w:type="spellStart"/>
      <w:r w:rsidR="00AC4B9A" w:rsidRPr="00FF4D43">
        <w:rPr>
          <w:rFonts w:asciiTheme="minorHAnsi" w:eastAsia="Times New Roman" w:hAnsiTheme="minorHAnsi" w:cstheme="minorHAnsi"/>
          <w:color w:val="auto"/>
          <w:highlight w:val="white"/>
        </w:rPr>
        <w:t>Serroy</w:t>
      </w:r>
      <w:proofErr w:type="spellEnd"/>
      <w:r w:rsidR="00AC4B9A" w:rsidRPr="00FF4D43">
        <w:rPr>
          <w:rFonts w:asciiTheme="minorHAnsi" w:eastAsia="Times New Roman" w:hAnsiTheme="minorHAnsi" w:cstheme="minorHAnsi"/>
          <w:color w:val="auto"/>
          <w:highlight w:val="white"/>
        </w:rPr>
        <w:t xml:space="preserve"> (2015). A busca pelo belo, pelo novo e pelo diferente como afirmam Lipovetsky e </w:t>
      </w:r>
      <w:proofErr w:type="spellStart"/>
      <w:r w:rsidR="00AC4B9A" w:rsidRPr="00FF4D43">
        <w:rPr>
          <w:rFonts w:asciiTheme="minorHAnsi" w:eastAsia="Times New Roman" w:hAnsiTheme="minorHAnsi" w:cstheme="minorHAnsi"/>
          <w:color w:val="auto"/>
          <w:highlight w:val="white"/>
        </w:rPr>
        <w:t>Serroy</w:t>
      </w:r>
      <w:proofErr w:type="spellEnd"/>
      <w:r w:rsidR="00AC4B9A" w:rsidRPr="00FF4D43">
        <w:rPr>
          <w:rFonts w:asciiTheme="minorHAnsi" w:eastAsia="Times New Roman" w:hAnsiTheme="minorHAnsi" w:cstheme="minorHAnsi"/>
          <w:color w:val="auto"/>
          <w:highlight w:val="white"/>
        </w:rPr>
        <w:t xml:space="preserve"> (2015) e Jameson (2007), pode ser identificada nas frases que ressaltam a novidade, a inovação, o design e a singularidade do Museu. Também a oferta de experiências centradas no divertimento e no espetáculo, como falam Morin (1997), Lipovetsky e </w:t>
      </w:r>
      <w:proofErr w:type="spellStart"/>
      <w:r w:rsidR="00AC4B9A" w:rsidRPr="00FF4D43">
        <w:rPr>
          <w:rFonts w:asciiTheme="minorHAnsi" w:eastAsia="Times New Roman" w:hAnsiTheme="minorHAnsi" w:cstheme="minorHAnsi"/>
          <w:color w:val="auto"/>
          <w:highlight w:val="white"/>
        </w:rPr>
        <w:t>Serroy</w:t>
      </w:r>
      <w:proofErr w:type="spellEnd"/>
      <w:r w:rsidR="00AC4B9A" w:rsidRPr="00FF4D43">
        <w:rPr>
          <w:rFonts w:asciiTheme="minorHAnsi" w:eastAsia="Times New Roman" w:hAnsiTheme="minorHAnsi" w:cstheme="minorHAnsi"/>
          <w:color w:val="auto"/>
          <w:highlight w:val="white"/>
        </w:rPr>
        <w:t xml:space="preserve"> (2015) e Jameson (2007), pode ser encontrada nas informações que remetem ao entretenimento e as interações tecnológicas.</w:t>
      </w:r>
      <w:r w:rsidR="00040BF0" w:rsidRPr="00FF4D43">
        <w:rPr>
          <w:rFonts w:asciiTheme="minorHAnsi" w:eastAsia="Times New Roman" w:hAnsiTheme="minorHAnsi" w:cstheme="minorHAnsi"/>
          <w:color w:val="auto"/>
          <w:highlight w:val="white"/>
        </w:rPr>
        <w:t xml:space="preserve"> </w:t>
      </w:r>
    </w:p>
    <w:p w14:paraId="79AE4735" w14:textId="4DC0FF43" w:rsidR="00AC4B9A" w:rsidRPr="00FF4D43" w:rsidRDefault="00AC4B9A" w:rsidP="00DC4BC2">
      <w:pPr>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highlight w:val="white"/>
        </w:rPr>
        <w:t xml:space="preserve">O culto à imagem no intuito da estetização por si só, como traz Lins (2013), pôde ser observado na valorização da estética e do visual em sobreposição ao acervo do Museu nos sites selecionados, com exceção apenas para o site institucional do próprio Museu, que reforça o sentido educacional e científico do espaço.  Também foi possível notar a existência de um turismo mais preocupado em criar cenografias que estimulem e encantem os turistas (Frias &amp; Peixoto, 2002) no contexto de criação do Museu como um atrativo para a cidade como forma de revalorizar o seu espaço e a sua imagem urbana (Richards &amp; Wilson, 2006). Porém, como o site institucional do Museu apresentou um discurso mais direcionado para as suas funções educacionais do que turísticas, </w:t>
      </w:r>
      <w:r w:rsidRPr="00FF4D43">
        <w:rPr>
          <w:rFonts w:asciiTheme="minorHAnsi" w:eastAsia="Times New Roman" w:hAnsiTheme="minorHAnsi" w:cstheme="minorHAnsi"/>
          <w:color w:val="auto"/>
        </w:rPr>
        <w:t xml:space="preserve">talvez esse não seja o caso de um processo de </w:t>
      </w:r>
      <w:proofErr w:type="spellStart"/>
      <w:r w:rsidRPr="00FF4D43">
        <w:rPr>
          <w:rFonts w:asciiTheme="minorHAnsi" w:eastAsia="Times New Roman" w:hAnsiTheme="minorHAnsi" w:cstheme="minorHAnsi"/>
          <w:color w:val="auto"/>
        </w:rPr>
        <w:t>museificação</w:t>
      </w:r>
      <w:proofErr w:type="spellEnd"/>
      <w:r w:rsidRPr="00FF4D43">
        <w:rPr>
          <w:rFonts w:asciiTheme="minorHAnsi" w:eastAsia="Times New Roman" w:hAnsiTheme="minorHAnsi" w:cstheme="minorHAnsi"/>
          <w:color w:val="auto"/>
        </w:rPr>
        <w:t xml:space="preserve"> guiado exclusivamente para o turismo, como Lipovetsky e </w:t>
      </w:r>
      <w:proofErr w:type="spellStart"/>
      <w:r w:rsidRPr="00FF4D43">
        <w:rPr>
          <w:rFonts w:asciiTheme="minorHAnsi" w:eastAsia="Times New Roman" w:hAnsiTheme="minorHAnsi" w:cstheme="minorHAnsi"/>
          <w:color w:val="auto"/>
        </w:rPr>
        <w:t>Serroy</w:t>
      </w:r>
      <w:proofErr w:type="spellEnd"/>
      <w:r w:rsidRPr="00FF4D43">
        <w:rPr>
          <w:rFonts w:asciiTheme="minorHAnsi" w:eastAsia="Times New Roman" w:hAnsiTheme="minorHAnsi" w:cstheme="minorHAnsi"/>
          <w:color w:val="auto"/>
        </w:rPr>
        <w:t xml:space="preserve"> (2015) indicam acontecer em outros locais.</w:t>
      </w:r>
    </w:p>
    <w:p w14:paraId="2DEEAD9F" w14:textId="77777777" w:rsidR="00AC4B9A" w:rsidRPr="00FF4D43" w:rsidRDefault="00AC4B9A" w:rsidP="00040BF0">
      <w:pPr>
        <w:spacing w:before="120" w:after="24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highlight w:val="white"/>
        </w:rPr>
        <w:t>Sobre o</w:t>
      </w:r>
      <w:r w:rsidRPr="00FF4D43">
        <w:rPr>
          <w:rFonts w:asciiTheme="minorHAnsi" w:eastAsia="Times New Roman" w:hAnsiTheme="minorHAnsi" w:cstheme="minorHAnsi"/>
          <w:i/>
          <w:color w:val="auto"/>
          <w:highlight w:val="white"/>
        </w:rPr>
        <w:t xml:space="preserve"> </w:t>
      </w:r>
      <w:r w:rsidRPr="00FF4D43">
        <w:rPr>
          <w:rFonts w:asciiTheme="minorHAnsi" w:eastAsia="Times New Roman" w:hAnsiTheme="minorHAnsi" w:cstheme="minorHAnsi"/>
          <w:bCs/>
          <w:i/>
          <w:iCs/>
          <w:color w:val="auto"/>
          <w:highlight w:val="white"/>
        </w:rPr>
        <w:t>contexto institucional e situacional</w:t>
      </w:r>
      <w:r w:rsidRPr="00FF4D43">
        <w:rPr>
          <w:rFonts w:asciiTheme="minorHAnsi" w:eastAsia="Times New Roman" w:hAnsiTheme="minorHAnsi" w:cstheme="minorHAnsi"/>
          <w:b/>
          <w:color w:val="auto"/>
          <w:highlight w:val="white"/>
        </w:rPr>
        <w:t>,</w:t>
      </w:r>
      <w:r w:rsidRPr="00FF4D43">
        <w:rPr>
          <w:rFonts w:asciiTheme="minorHAnsi" w:eastAsia="Times New Roman" w:hAnsiTheme="minorHAnsi" w:cstheme="minorHAnsi"/>
          <w:i/>
          <w:color w:val="auto"/>
          <w:highlight w:val="white"/>
        </w:rPr>
        <w:t xml:space="preserve"> </w:t>
      </w:r>
      <w:r w:rsidRPr="00FF4D43">
        <w:rPr>
          <w:rFonts w:asciiTheme="minorHAnsi" w:eastAsia="Times New Roman" w:hAnsiTheme="minorHAnsi" w:cstheme="minorHAnsi"/>
          <w:color w:val="auto"/>
        </w:rPr>
        <w:t xml:space="preserve">é possível perceber ao navegar pelo site do Museu que a sua construção tem significados estéticos, pela arquitetura e pela revitalização da localidade  (por exemplo: Amato, 2017; Frias &amp; Peixoto, 2002; </w:t>
      </w:r>
      <w:r w:rsidRPr="00FF4D43">
        <w:rPr>
          <w:rFonts w:asciiTheme="minorHAnsi" w:hAnsiTheme="minorHAnsi" w:cstheme="minorHAnsi"/>
          <w:color w:val="auto"/>
          <w:shd w:val="clear" w:color="auto" w:fill="FFFFFF"/>
        </w:rPr>
        <w:t xml:space="preserve">Lipovetsky &amp; </w:t>
      </w:r>
      <w:proofErr w:type="spellStart"/>
      <w:r w:rsidRPr="00FF4D43">
        <w:rPr>
          <w:rFonts w:asciiTheme="minorHAnsi" w:hAnsiTheme="minorHAnsi" w:cstheme="minorHAnsi"/>
          <w:color w:val="auto"/>
          <w:shd w:val="clear" w:color="auto" w:fill="FFFFFF"/>
        </w:rPr>
        <w:t>Serroy</w:t>
      </w:r>
      <w:proofErr w:type="spellEnd"/>
      <w:r w:rsidRPr="00FF4D43">
        <w:rPr>
          <w:rFonts w:asciiTheme="minorHAnsi" w:hAnsiTheme="minorHAnsi" w:cstheme="minorHAnsi"/>
          <w:color w:val="auto"/>
          <w:shd w:val="clear" w:color="auto" w:fill="FFFFFF"/>
        </w:rPr>
        <w:t>, 2015)</w:t>
      </w:r>
      <w:r w:rsidRPr="00FF4D43">
        <w:rPr>
          <w:rFonts w:asciiTheme="minorHAnsi" w:eastAsia="Times New Roman" w:hAnsiTheme="minorHAnsi" w:cstheme="minorHAnsi"/>
          <w:color w:val="auto"/>
        </w:rPr>
        <w:t xml:space="preserve">, mas também há questões que envolvem a representação de uma época, marcada inclusive pela realização das Olimpíadas na cidade, e a aspiração do Brasil e do Rio de Janeiro em se </w:t>
      </w:r>
      <w:r w:rsidRPr="00FF4D43">
        <w:rPr>
          <w:rFonts w:asciiTheme="minorHAnsi" w:eastAsia="Times New Roman" w:hAnsiTheme="minorHAnsi" w:cstheme="minorHAnsi"/>
          <w:color w:val="auto"/>
        </w:rPr>
        <w:lastRenderedPageBreak/>
        <w:t xml:space="preserve">destacarem no contexto nacional e internacional. As diversas organizações e instituições ligadas a construção e manutenção do espaço, que variam entre públicas, privadas e mistas, revelam que há ainda uma delicada aliança política e econômica associada à sua gestão, demonstrando, dessa forma, que o lazer social de apelo turístico, nesse caso em forma de um museu, também ascende questões envoltas à relações de poder. A venda dessa experiência de consumo está relacionada também à venda da cidade do Rio de Janeiro internacionalmente como um </w:t>
      </w:r>
      <w:r w:rsidR="00006ED4" w:rsidRPr="00FF4D43">
        <w:rPr>
          <w:rFonts w:asciiTheme="minorHAnsi" w:eastAsia="Times New Roman" w:hAnsiTheme="minorHAnsi" w:cstheme="minorHAnsi"/>
          <w:i/>
          <w:color w:val="auto"/>
        </w:rPr>
        <w:t>lócus</w:t>
      </w:r>
      <w:r w:rsidRPr="00FF4D43">
        <w:rPr>
          <w:rFonts w:asciiTheme="minorHAnsi" w:eastAsia="Times New Roman" w:hAnsiTheme="minorHAnsi" w:cstheme="minorHAnsi"/>
          <w:color w:val="auto"/>
        </w:rPr>
        <w:t xml:space="preserve"> de inovação e tecnologia, mascarando os diversos problemas sociais que a cidade enfrenta. Esse discurso é uma forma de beneficiar empresas que se interlaçam em relações comerciais com outros países. </w:t>
      </w:r>
    </w:p>
    <w:p w14:paraId="4140DF42" w14:textId="77777777" w:rsidR="00AC4B9A" w:rsidRPr="00FF4D43" w:rsidRDefault="00603EDD" w:rsidP="00DC4BC2">
      <w:pPr>
        <w:tabs>
          <w:tab w:val="center" w:pos="4537"/>
        </w:tabs>
        <w:spacing w:before="120" w:after="120" w:line="360" w:lineRule="auto"/>
        <w:jc w:val="both"/>
        <w:rPr>
          <w:rFonts w:asciiTheme="minorHAnsi" w:eastAsia="Times New Roman" w:hAnsiTheme="minorHAnsi" w:cstheme="minorHAnsi"/>
          <w:b/>
          <w:color w:val="auto"/>
        </w:rPr>
      </w:pPr>
      <w:r w:rsidRPr="00FF4D43">
        <w:rPr>
          <w:rFonts w:asciiTheme="minorHAnsi" w:eastAsia="Times New Roman" w:hAnsiTheme="minorHAnsi" w:cstheme="minorHAnsi"/>
          <w:b/>
          <w:color w:val="auto"/>
        </w:rPr>
        <w:t>CONSIDERAÇÕES FINAIS</w:t>
      </w:r>
    </w:p>
    <w:p w14:paraId="5214FA5C" w14:textId="77777777"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Com base no que fora exposto até então, </w:t>
      </w:r>
      <w:r w:rsidR="00AE6BFC" w:rsidRPr="00FF4D43">
        <w:rPr>
          <w:rFonts w:asciiTheme="minorHAnsi" w:eastAsia="Times New Roman" w:hAnsiTheme="minorHAnsi" w:cstheme="minorHAnsi"/>
          <w:color w:val="auto"/>
          <w:highlight w:val="white"/>
        </w:rPr>
        <w:t>acredita</w:t>
      </w:r>
      <w:r w:rsidRPr="00FF4D43">
        <w:rPr>
          <w:rFonts w:asciiTheme="minorHAnsi" w:eastAsia="Times New Roman" w:hAnsiTheme="minorHAnsi" w:cstheme="minorHAnsi"/>
          <w:color w:val="auto"/>
          <w:highlight w:val="white"/>
        </w:rPr>
        <w:t xml:space="preserve">-se que tanto as reflexões sobre hipermodernidade, em um contexto maior, quanto as que se referem ao processo de estetização do mundo que ocorre dentro desse panorama, parecem ser úteis para auxiliar a análise e compreensão das organizações e da sociedade no que diz respeito a produção e ao consumo de cultura, lazer e turismo.  Ao analisar três </w:t>
      </w:r>
      <w:r w:rsidRPr="00FF4D43">
        <w:rPr>
          <w:rFonts w:asciiTheme="minorHAnsi" w:eastAsia="Times New Roman" w:hAnsiTheme="minorHAnsi" w:cstheme="minorHAnsi"/>
          <w:iCs/>
          <w:color w:val="auto"/>
          <w:highlight w:val="white"/>
        </w:rPr>
        <w:t>websites</w:t>
      </w:r>
      <w:r w:rsidRPr="00FF4D43">
        <w:rPr>
          <w:rFonts w:asciiTheme="minorHAnsi" w:eastAsia="Times New Roman" w:hAnsiTheme="minorHAnsi" w:cstheme="minorHAnsi"/>
          <w:i/>
          <w:color w:val="auto"/>
          <w:highlight w:val="white"/>
        </w:rPr>
        <w:t xml:space="preserve"> </w:t>
      </w:r>
      <w:r w:rsidRPr="00FF4D43">
        <w:rPr>
          <w:rFonts w:asciiTheme="minorHAnsi" w:eastAsia="Times New Roman" w:hAnsiTheme="minorHAnsi" w:cstheme="minorHAnsi"/>
          <w:color w:val="auto"/>
          <w:highlight w:val="white"/>
        </w:rPr>
        <w:t>relacionados ao Museu do Amanhã, foi possível identificar características que condizem com a literatura trazida neste estudo e assim entender de que forma esse espaço tem sido representado pelo mercado, vigente aos interesses de empresas públicas e privadas.</w:t>
      </w:r>
    </w:p>
    <w:p w14:paraId="09D5715E" w14:textId="26116730" w:rsidR="00AC4B9A" w:rsidRPr="00FF4D43" w:rsidRDefault="00AC4B9A" w:rsidP="00DC4BC2">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360" w:lineRule="auto"/>
        <w:jc w:val="both"/>
        <w:rPr>
          <w:rFonts w:asciiTheme="minorHAnsi" w:eastAsia="Times New Roman" w:hAnsiTheme="minorHAnsi" w:cstheme="minorHAnsi"/>
          <w:color w:val="auto"/>
        </w:rPr>
      </w:pPr>
      <w:r w:rsidRPr="00FF4D43">
        <w:rPr>
          <w:rFonts w:asciiTheme="minorHAnsi" w:eastAsia="Times New Roman" w:hAnsiTheme="minorHAnsi" w:cstheme="minorHAnsi"/>
          <w:color w:val="auto"/>
        </w:rPr>
        <w:t xml:space="preserve">De forma geral, foi possível perceber que as posições e opiniões sobre o Museu são semelhantes nos três sites analisados, embora existam algumas diferenças de ênfase entre eles. O site do Museu, por exemplo, é o mais rico em termos de informações sobre o equipamento turístico, seu foco parece ser maior na promoção e divulgação de conhecimento e da ciência do que na constituição de um destino turístico. Já o site da </w:t>
      </w:r>
      <w:proofErr w:type="spellStart"/>
      <w:r w:rsidRPr="00FF4D43">
        <w:rPr>
          <w:rFonts w:asciiTheme="minorHAnsi" w:eastAsia="Times New Roman" w:hAnsiTheme="minorHAnsi" w:cstheme="minorHAnsi"/>
          <w:color w:val="auto"/>
        </w:rPr>
        <w:t>RioTur</w:t>
      </w:r>
      <w:proofErr w:type="spellEnd"/>
      <w:r w:rsidRPr="00FF4D43">
        <w:rPr>
          <w:rFonts w:asciiTheme="minorHAnsi" w:eastAsia="Times New Roman" w:hAnsiTheme="minorHAnsi" w:cstheme="minorHAnsi"/>
          <w:color w:val="auto"/>
        </w:rPr>
        <w:t xml:space="preserve"> traz algumas informações sobre o Museu e seu funcionamento, de uma forma mais persuasiva e promocional. </w:t>
      </w:r>
      <w:r w:rsidR="00C462DD" w:rsidRPr="00FF4D43">
        <w:rPr>
          <w:rFonts w:asciiTheme="minorHAnsi" w:eastAsia="Times New Roman" w:hAnsiTheme="minorHAnsi" w:cstheme="minorHAnsi"/>
          <w:color w:val="auto"/>
        </w:rPr>
        <w:t>Mas o</w:t>
      </w:r>
      <w:r w:rsidRPr="00FF4D43">
        <w:rPr>
          <w:rFonts w:asciiTheme="minorHAnsi" w:eastAsia="Times New Roman" w:hAnsiTheme="minorHAnsi" w:cstheme="minorHAnsi"/>
          <w:color w:val="auto"/>
        </w:rPr>
        <w:t xml:space="preserve">s principais conteúdos encontrados nos </w:t>
      </w:r>
      <w:r w:rsidR="00C462DD" w:rsidRPr="00FF4D43">
        <w:rPr>
          <w:rFonts w:asciiTheme="minorHAnsi" w:eastAsia="Times New Roman" w:hAnsiTheme="minorHAnsi" w:cstheme="minorHAnsi"/>
          <w:color w:val="auto"/>
        </w:rPr>
        <w:t>web</w:t>
      </w:r>
      <w:r w:rsidRPr="00FF4D43">
        <w:rPr>
          <w:rFonts w:asciiTheme="minorHAnsi" w:eastAsia="Times New Roman" w:hAnsiTheme="minorHAnsi" w:cstheme="minorHAnsi"/>
          <w:color w:val="auto"/>
        </w:rPr>
        <w:t xml:space="preserve">sites </w:t>
      </w:r>
      <w:r w:rsidR="001C3996" w:rsidRPr="00FF4D43">
        <w:rPr>
          <w:rFonts w:asciiTheme="minorHAnsi" w:eastAsia="Times New Roman" w:hAnsiTheme="minorHAnsi" w:cstheme="minorHAnsi"/>
          <w:color w:val="auto"/>
        </w:rPr>
        <w:t>[</w:t>
      </w:r>
      <w:r w:rsidRPr="00FF4D43">
        <w:rPr>
          <w:rFonts w:asciiTheme="minorHAnsi" w:eastAsia="Times New Roman" w:hAnsiTheme="minorHAnsi" w:cstheme="minorHAnsi"/>
          <w:color w:val="auto"/>
        </w:rPr>
        <w:t>inovação, ciência, novidade, interação, tecnologia, educação, entret</w:t>
      </w:r>
      <w:r w:rsidR="00C462DD" w:rsidRPr="00FF4D43">
        <w:rPr>
          <w:rFonts w:asciiTheme="minorHAnsi" w:eastAsia="Times New Roman" w:hAnsiTheme="minorHAnsi" w:cstheme="minorHAnsi"/>
          <w:color w:val="auto"/>
        </w:rPr>
        <w:t>enimento, design e localização</w:t>
      </w:r>
      <w:r w:rsidR="001C3996" w:rsidRPr="00FF4D43">
        <w:rPr>
          <w:rFonts w:asciiTheme="minorHAnsi" w:eastAsia="Times New Roman" w:hAnsiTheme="minorHAnsi" w:cstheme="minorHAnsi"/>
          <w:color w:val="auto"/>
        </w:rPr>
        <w:t>]</w:t>
      </w:r>
      <w:r w:rsidR="00C462DD" w:rsidRPr="00FF4D43">
        <w:rPr>
          <w:rFonts w:asciiTheme="minorHAnsi" w:eastAsia="Times New Roman" w:hAnsiTheme="minorHAnsi" w:cstheme="minorHAnsi"/>
          <w:color w:val="auto"/>
        </w:rPr>
        <w:t>, representa</w:t>
      </w:r>
      <w:r w:rsidR="000403A8" w:rsidRPr="00FF4D43">
        <w:rPr>
          <w:rFonts w:asciiTheme="minorHAnsi" w:eastAsia="Times New Roman" w:hAnsiTheme="minorHAnsi" w:cstheme="minorHAnsi"/>
          <w:color w:val="auto"/>
        </w:rPr>
        <w:t>m</w:t>
      </w:r>
      <w:r w:rsidRPr="00FF4D43">
        <w:rPr>
          <w:rFonts w:asciiTheme="minorHAnsi" w:eastAsia="Times New Roman" w:hAnsiTheme="minorHAnsi" w:cstheme="minorHAnsi"/>
          <w:color w:val="auto"/>
        </w:rPr>
        <w:t xml:space="preserve"> bem o contexto de hipermodernidade e estetização do mundo, pois aparecem </w:t>
      </w:r>
      <w:r w:rsidR="00C462DD" w:rsidRPr="00FF4D43">
        <w:rPr>
          <w:rFonts w:asciiTheme="minorHAnsi" w:eastAsia="Times New Roman" w:hAnsiTheme="minorHAnsi" w:cstheme="minorHAnsi"/>
          <w:color w:val="auto"/>
        </w:rPr>
        <w:t>também de forma correlacionada.</w:t>
      </w:r>
    </w:p>
    <w:p w14:paraId="5C6AE3BC" w14:textId="77777777" w:rsidR="00AC4B9A" w:rsidRPr="00FF4D43" w:rsidRDefault="00AC4B9A"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A junção de educação e entretimento, inclusive, é uma característica da estetização do consumo que se mostra presente na representação do Museu a partir dos três </w:t>
      </w:r>
      <w:r w:rsidRPr="00FF4D43">
        <w:rPr>
          <w:rFonts w:asciiTheme="minorHAnsi" w:eastAsia="Times New Roman" w:hAnsiTheme="minorHAnsi" w:cstheme="minorHAnsi"/>
          <w:i/>
          <w:color w:val="auto"/>
          <w:highlight w:val="white"/>
        </w:rPr>
        <w:t xml:space="preserve">websites </w:t>
      </w:r>
      <w:r w:rsidRPr="00FF4D43">
        <w:rPr>
          <w:rFonts w:asciiTheme="minorHAnsi" w:eastAsia="Times New Roman" w:hAnsiTheme="minorHAnsi" w:cstheme="minorHAnsi"/>
          <w:color w:val="auto"/>
          <w:highlight w:val="white"/>
        </w:rPr>
        <w:t xml:space="preserve">analisados. Também a dimensão estética, que envolve a cidade na lógica da imagem e da identidade visual no intuito de conquistar moradores, investidores e incentivar o turismo, pôde ser visualizada na </w:t>
      </w:r>
      <w:r w:rsidRPr="00FF4D43">
        <w:rPr>
          <w:rFonts w:asciiTheme="minorHAnsi" w:eastAsia="Times New Roman" w:hAnsiTheme="minorHAnsi" w:cstheme="minorHAnsi"/>
          <w:color w:val="auto"/>
          <w:highlight w:val="white"/>
        </w:rPr>
        <w:lastRenderedPageBreak/>
        <w:t>ênfase dos sites para a localização do Museu e para o arquiteto responsável p</w:t>
      </w:r>
      <w:r w:rsidR="00326641" w:rsidRPr="00FF4D43">
        <w:rPr>
          <w:rFonts w:asciiTheme="minorHAnsi" w:eastAsia="Times New Roman" w:hAnsiTheme="minorHAnsi" w:cstheme="minorHAnsi"/>
          <w:color w:val="auto"/>
          <w:highlight w:val="white"/>
        </w:rPr>
        <w:t xml:space="preserve">elo seu projeto. Esses aspectos, </w:t>
      </w:r>
      <w:r w:rsidRPr="00FF4D43">
        <w:rPr>
          <w:rFonts w:asciiTheme="minorHAnsi" w:eastAsia="Times New Roman" w:hAnsiTheme="minorHAnsi" w:cstheme="minorHAnsi"/>
          <w:color w:val="auto"/>
          <w:highlight w:val="white"/>
        </w:rPr>
        <w:t>em conjunto com o contexto institucional e situacional do Museu</w:t>
      </w:r>
      <w:r w:rsidR="00326641" w:rsidRPr="00FF4D43">
        <w:rPr>
          <w:rFonts w:asciiTheme="minorHAnsi" w:eastAsia="Times New Roman" w:hAnsiTheme="minorHAnsi" w:cstheme="minorHAnsi"/>
          <w:color w:val="auto"/>
          <w:highlight w:val="white"/>
        </w:rPr>
        <w:t>,</w:t>
      </w:r>
      <w:r w:rsidRPr="00FF4D43">
        <w:rPr>
          <w:rFonts w:asciiTheme="minorHAnsi" w:eastAsia="Times New Roman" w:hAnsiTheme="minorHAnsi" w:cstheme="minorHAnsi"/>
          <w:color w:val="auto"/>
          <w:highlight w:val="white"/>
        </w:rPr>
        <w:t xml:space="preserve"> parecem exemplificar bem o processo de estetização das cidades reforçado pelo turismo contemporâneo, no que diz respeito, por exemplo, a reestruturação das cidades e ao seu embelezamento. </w:t>
      </w:r>
    </w:p>
    <w:p w14:paraId="0BAF932B" w14:textId="77777777" w:rsidR="00AC4B9A" w:rsidRPr="00FF4D43" w:rsidRDefault="000403A8" w:rsidP="00DC4BC2">
      <w:pPr>
        <w:spacing w:before="120" w:after="12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L</w:t>
      </w:r>
      <w:r w:rsidR="00AC4B9A" w:rsidRPr="00FF4D43">
        <w:rPr>
          <w:rFonts w:asciiTheme="minorHAnsi" w:eastAsia="Times New Roman" w:hAnsiTheme="minorHAnsi" w:cstheme="minorHAnsi"/>
          <w:color w:val="auto"/>
          <w:highlight w:val="white"/>
        </w:rPr>
        <w:t xml:space="preserve">evando em consideração o exemplo apresentado neste estudo, foi possível compreender as colocações de Lipovetsky e </w:t>
      </w:r>
      <w:proofErr w:type="spellStart"/>
      <w:r w:rsidR="00AC4B9A" w:rsidRPr="00FF4D43">
        <w:rPr>
          <w:rFonts w:asciiTheme="minorHAnsi" w:eastAsia="Times New Roman" w:hAnsiTheme="minorHAnsi" w:cstheme="minorHAnsi"/>
          <w:color w:val="auto"/>
          <w:highlight w:val="white"/>
        </w:rPr>
        <w:t>Serroy</w:t>
      </w:r>
      <w:proofErr w:type="spellEnd"/>
      <w:r w:rsidR="00AC4B9A" w:rsidRPr="00FF4D43">
        <w:rPr>
          <w:rFonts w:asciiTheme="minorHAnsi" w:eastAsia="Times New Roman" w:hAnsiTheme="minorHAnsi" w:cstheme="minorHAnsi"/>
          <w:color w:val="auto"/>
          <w:highlight w:val="white"/>
        </w:rPr>
        <w:t xml:space="preserve"> (2015) sobre o fato de que os museus e centros históricos estão sendo absorvidos pela lógica da estetização do mundo, na qual o design, a beleza, o divertimento e o espetáculo parecem se sobrepor à funcionalidade do empreendimento. E que o turismo, como atividade econômica e social, pode atuar como um facilitador e incentivador desse processo à medida que se utiliza desses espaços para promover o setor. No entanto, algumas ressalvas precisam ser feitas no que diz respeito ao </w:t>
      </w:r>
      <w:r w:rsidR="00AC4B9A" w:rsidRPr="00FF4D43">
        <w:rPr>
          <w:rFonts w:asciiTheme="minorHAnsi" w:eastAsia="Times New Roman" w:hAnsiTheme="minorHAnsi" w:cstheme="minorHAnsi"/>
          <w:i/>
          <w:color w:val="auto"/>
          <w:highlight w:val="white"/>
        </w:rPr>
        <w:t xml:space="preserve">website </w:t>
      </w:r>
      <w:r w:rsidR="00AC4B9A" w:rsidRPr="00FF4D43">
        <w:rPr>
          <w:rFonts w:asciiTheme="minorHAnsi" w:eastAsia="Times New Roman" w:hAnsiTheme="minorHAnsi" w:cstheme="minorHAnsi"/>
          <w:color w:val="auto"/>
          <w:highlight w:val="white"/>
        </w:rPr>
        <w:t xml:space="preserve">institucional do Museu, conforme indicado nas análises. Observou-se, por exemplo, um discurso mais voltado para as funções educacionais e de propagação e produção de conhecimento, com ênfase em temas como inovação, tecnologia, interatividade e sustentabilidade. Também nos outros dois sites, havia a indicação de aspectos funcionais do Museu, como o debate, a reflexão e a pesquisa. Nesse caso, </w:t>
      </w:r>
      <w:r w:rsidR="00AC4B9A" w:rsidRPr="00FF4D43">
        <w:rPr>
          <w:rFonts w:asciiTheme="minorHAnsi" w:eastAsia="Times New Roman" w:hAnsiTheme="minorHAnsi" w:cstheme="minorHAnsi"/>
          <w:color w:val="auto"/>
        </w:rPr>
        <w:t xml:space="preserve">talvez a estetização do consumo representada no Museu do Amanhã não caracteriza um processo de </w:t>
      </w:r>
      <w:proofErr w:type="spellStart"/>
      <w:r w:rsidR="00AC4B9A" w:rsidRPr="00FF4D43">
        <w:rPr>
          <w:rFonts w:asciiTheme="minorHAnsi" w:eastAsia="Times New Roman" w:hAnsiTheme="minorHAnsi" w:cstheme="minorHAnsi"/>
          <w:color w:val="auto"/>
        </w:rPr>
        <w:t>museificação</w:t>
      </w:r>
      <w:proofErr w:type="spellEnd"/>
      <w:r w:rsidR="00AC4B9A" w:rsidRPr="00FF4D43">
        <w:rPr>
          <w:rFonts w:asciiTheme="minorHAnsi" w:eastAsia="Times New Roman" w:hAnsiTheme="minorHAnsi" w:cstheme="minorHAnsi"/>
          <w:color w:val="auto"/>
        </w:rPr>
        <w:t xml:space="preserve"> voltado de forma quase que exclusiva para o turismo, como pode acontecer em determinados espaços. </w:t>
      </w:r>
    </w:p>
    <w:p w14:paraId="42FB4036" w14:textId="61F2CA64" w:rsidR="00AC4B9A" w:rsidRPr="00FF4D43" w:rsidRDefault="00AC4B9A" w:rsidP="001C3996">
      <w:pPr>
        <w:spacing w:before="120" w:after="240" w:line="360" w:lineRule="auto"/>
        <w:jc w:val="both"/>
        <w:rPr>
          <w:rFonts w:asciiTheme="minorHAnsi" w:eastAsia="Times New Roman" w:hAnsiTheme="minorHAnsi" w:cstheme="minorHAnsi"/>
          <w:color w:val="auto"/>
          <w:highlight w:val="white"/>
        </w:rPr>
      </w:pPr>
      <w:r w:rsidRPr="00FF4D43">
        <w:rPr>
          <w:rFonts w:asciiTheme="minorHAnsi" w:eastAsia="Times New Roman" w:hAnsiTheme="minorHAnsi" w:cstheme="minorHAnsi"/>
          <w:color w:val="auto"/>
          <w:highlight w:val="white"/>
        </w:rPr>
        <w:t xml:space="preserve">Acredita-se, portanto, que </w:t>
      </w:r>
      <w:r w:rsidR="005E1FE1" w:rsidRPr="00FF4D43">
        <w:rPr>
          <w:rFonts w:asciiTheme="minorHAnsi" w:eastAsia="Times New Roman" w:hAnsiTheme="minorHAnsi" w:cstheme="minorHAnsi"/>
          <w:color w:val="auto"/>
          <w:highlight w:val="white"/>
        </w:rPr>
        <w:t>o</w:t>
      </w:r>
      <w:r w:rsidRPr="00FF4D43">
        <w:rPr>
          <w:rFonts w:asciiTheme="minorHAnsi" w:eastAsia="Times New Roman" w:hAnsiTheme="minorHAnsi" w:cstheme="minorHAnsi"/>
          <w:color w:val="auto"/>
          <w:highlight w:val="white"/>
        </w:rPr>
        <w:t xml:space="preserve"> estudo</w:t>
      </w:r>
      <w:r w:rsidR="00326641" w:rsidRPr="00FF4D43">
        <w:rPr>
          <w:rFonts w:asciiTheme="minorHAnsi" w:eastAsia="Times New Roman" w:hAnsiTheme="minorHAnsi" w:cstheme="minorHAnsi"/>
          <w:color w:val="auto"/>
          <w:highlight w:val="white"/>
        </w:rPr>
        <w:t xml:space="preserve"> pode</w:t>
      </w:r>
      <w:r w:rsidRPr="00FF4D43">
        <w:rPr>
          <w:rFonts w:asciiTheme="minorHAnsi" w:eastAsia="Times New Roman" w:hAnsiTheme="minorHAnsi" w:cstheme="minorHAnsi"/>
          <w:color w:val="auto"/>
          <w:highlight w:val="white"/>
        </w:rPr>
        <w:t xml:space="preserve"> auxilia</w:t>
      </w:r>
      <w:r w:rsidR="00326641" w:rsidRPr="00FF4D43">
        <w:rPr>
          <w:rFonts w:asciiTheme="minorHAnsi" w:eastAsia="Times New Roman" w:hAnsiTheme="minorHAnsi" w:cstheme="minorHAnsi"/>
          <w:color w:val="auto"/>
          <w:highlight w:val="white"/>
        </w:rPr>
        <w:t>r</w:t>
      </w:r>
      <w:r w:rsidRPr="00FF4D43">
        <w:rPr>
          <w:rFonts w:asciiTheme="minorHAnsi" w:eastAsia="Times New Roman" w:hAnsiTheme="minorHAnsi" w:cstheme="minorHAnsi"/>
          <w:color w:val="auto"/>
          <w:highlight w:val="white"/>
        </w:rPr>
        <w:t xml:space="preserve"> os pesquisadores e gestores que fazem parte do universo turístico e cultural a alcançarem um melhor entendimento sobre a promoção e representação dos museus contemporâneos diante da lógica da estetização do consumo, tão presente no universo do turismo. </w:t>
      </w:r>
      <w:r w:rsidR="005E1FE1" w:rsidRPr="00FF4D43">
        <w:rPr>
          <w:rFonts w:asciiTheme="minorHAnsi" w:eastAsia="Times New Roman" w:hAnsiTheme="minorHAnsi" w:cstheme="minorHAnsi"/>
          <w:color w:val="auto"/>
          <w:highlight w:val="white"/>
        </w:rPr>
        <w:t>O acompanhamento dos</w:t>
      </w:r>
      <w:r w:rsidRPr="00FF4D43">
        <w:rPr>
          <w:rFonts w:asciiTheme="minorHAnsi" w:eastAsia="Times New Roman" w:hAnsiTheme="minorHAnsi" w:cstheme="minorHAnsi"/>
          <w:color w:val="auto"/>
          <w:highlight w:val="white"/>
        </w:rPr>
        <w:t xml:space="preserve"> discurso</w:t>
      </w:r>
      <w:r w:rsidR="005E1FE1" w:rsidRPr="00FF4D43">
        <w:rPr>
          <w:rFonts w:asciiTheme="minorHAnsi" w:eastAsia="Times New Roman" w:hAnsiTheme="minorHAnsi" w:cstheme="minorHAnsi"/>
          <w:color w:val="auto"/>
          <w:highlight w:val="white"/>
        </w:rPr>
        <w:t>s apresentados pode</w:t>
      </w:r>
      <w:r w:rsidRPr="00FF4D43">
        <w:rPr>
          <w:rFonts w:asciiTheme="minorHAnsi" w:eastAsia="Times New Roman" w:hAnsiTheme="minorHAnsi" w:cstheme="minorHAnsi"/>
          <w:color w:val="auto"/>
          <w:highlight w:val="white"/>
        </w:rPr>
        <w:t xml:space="preserve"> </w:t>
      </w:r>
      <w:r w:rsidR="00326641" w:rsidRPr="00FF4D43">
        <w:rPr>
          <w:rFonts w:asciiTheme="minorHAnsi" w:eastAsia="Times New Roman" w:hAnsiTheme="minorHAnsi" w:cstheme="minorHAnsi"/>
          <w:color w:val="auto"/>
          <w:highlight w:val="white"/>
        </w:rPr>
        <w:t>facilita</w:t>
      </w:r>
      <w:r w:rsidR="005E1FE1" w:rsidRPr="00FF4D43">
        <w:rPr>
          <w:rFonts w:asciiTheme="minorHAnsi" w:eastAsia="Times New Roman" w:hAnsiTheme="minorHAnsi" w:cstheme="minorHAnsi"/>
          <w:color w:val="auto"/>
          <w:highlight w:val="white"/>
        </w:rPr>
        <w:t>r</w:t>
      </w:r>
      <w:r w:rsidRPr="00FF4D43">
        <w:rPr>
          <w:rFonts w:asciiTheme="minorHAnsi" w:eastAsia="Times New Roman" w:hAnsiTheme="minorHAnsi" w:cstheme="minorHAnsi"/>
          <w:color w:val="auto"/>
          <w:highlight w:val="white"/>
        </w:rPr>
        <w:t xml:space="preserve"> a compreensão sobre o consumo e o posicionamento das organizações em </w:t>
      </w:r>
      <w:r w:rsidR="005E1FE1" w:rsidRPr="00FF4D43">
        <w:rPr>
          <w:rFonts w:asciiTheme="minorHAnsi" w:eastAsia="Times New Roman" w:hAnsiTheme="minorHAnsi" w:cstheme="minorHAnsi"/>
          <w:color w:val="auto"/>
          <w:highlight w:val="white"/>
        </w:rPr>
        <w:t>questão</w:t>
      </w:r>
      <w:r w:rsidRPr="00FF4D43">
        <w:rPr>
          <w:rFonts w:asciiTheme="minorHAnsi" w:eastAsia="Times New Roman" w:hAnsiTheme="minorHAnsi" w:cstheme="minorHAnsi"/>
          <w:color w:val="auto"/>
          <w:highlight w:val="white"/>
        </w:rPr>
        <w:t xml:space="preserve">, revelando questões latentes na sociedade, como a preocupação com o futuro e a busca por novidades. No intuito de ampliar as ideias trazidas aqui, outras pesquisas poderiam analisar </w:t>
      </w:r>
      <w:proofErr w:type="spellStart"/>
      <w:r w:rsidRPr="00FF4D43">
        <w:rPr>
          <w:rFonts w:asciiTheme="minorHAnsi" w:eastAsia="Times New Roman" w:hAnsiTheme="minorHAnsi" w:cstheme="minorHAnsi"/>
          <w:color w:val="auto"/>
          <w:highlight w:val="white"/>
        </w:rPr>
        <w:t>empreendimentos</w:t>
      </w:r>
      <w:proofErr w:type="spellEnd"/>
      <w:r w:rsidRPr="00FF4D43">
        <w:rPr>
          <w:rFonts w:asciiTheme="minorHAnsi" w:eastAsia="Times New Roman" w:hAnsiTheme="minorHAnsi" w:cstheme="minorHAnsi"/>
          <w:color w:val="auto"/>
          <w:highlight w:val="white"/>
        </w:rPr>
        <w:t xml:space="preserve"> semelhantes e investigar como esse processo de estetização se apresenta nesses espaços, levando em consideração suas características e contexto de funcionamento. Em acréscimo, seria interessante que futuros estudos buscassem compreender de que forma os consumidores representam suas práticas de consumo cultural e se posicionam frente </w:t>
      </w:r>
      <w:r w:rsidR="001C3996" w:rsidRPr="00FF4D43">
        <w:rPr>
          <w:rFonts w:asciiTheme="minorHAnsi" w:eastAsia="Times New Roman" w:hAnsiTheme="minorHAnsi" w:cstheme="minorHAnsi"/>
          <w:color w:val="auto"/>
          <w:highlight w:val="white"/>
        </w:rPr>
        <w:t>a</w:t>
      </w:r>
      <w:r w:rsidRPr="00FF4D43">
        <w:rPr>
          <w:rFonts w:asciiTheme="minorHAnsi" w:eastAsia="Times New Roman" w:hAnsiTheme="minorHAnsi" w:cstheme="minorHAnsi"/>
          <w:color w:val="auto"/>
          <w:highlight w:val="white"/>
        </w:rPr>
        <w:t xml:space="preserve"> esses locais, buscando entender os significados dessas experiências. </w:t>
      </w:r>
    </w:p>
    <w:p w14:paraId="1D0374C0" w14:textId="77777777" w:rsidR="00FF4D43" w:rsidRPr="00FF4D43" w:rsidRDefault="00FF4D43" w:rsidP="00DC4BC2">
      <w:pPr>
        <w:spacing w:before="120" w:after="120" w:line="360" w:lineRule="auto"/>
        <w:rPr>
          <w:rFonts w:asciiTheme="minorHAnsi" w:eastAsia="Times New Roman" w:hAnsiTheme="minorHAnsi" w:cstheme="minorHAnsi"/>
          <w:b/>
          <w:color w:val="auto"/>
          <w:highlight w:val="white"/>
        </w:rPr>
      </w:pPr>
    </w:p>
    <w:p w14:paraId="6089E3C1" w14:textId="5D36DE85" w:rsidR="00AC4B9A" w:rsidRPr="00FF4D43" w:rsidRDefault="00AC4B9A" w:rsidP="00DC4BC2">
      <w:pPr>
        <w:spacing w:before="120" w:after="120" w:line="360" w:lineRule="auto"/>
        <w:rPr>
          <w:rFonts w:asciiTheme="minorHAnsi" w:eastAsia="Times New Roman" w:hAnsiTheme="minorHAnsi" w:cstheme="minorHAnsi"/>
          <w:b/>
          <w:color w:val="auto"/>
          <w:highlight w:val="white"/>
        </w:rPr>
      </w:pPr>
      <w:r w:rsidRPr="00FF4D43">
        <w:rPr>
          <w:rFonts w:asciiTheme="minorHAnsi" w:eastAsia="Times New Roman" w:hAnsiTheme="minorHAnsi" w:cstheme="minorHAnsi"/>
          <w:b/>
          <w:color w:val="auto"/>
          <w:highlight w:val="white"/>
        </w:rPr>
        <w:lastRenderedPageBreak/>
        <w:t xml:space="preserve">REFERÊNCIAS </w:t>
      </w:r>
    </w:p>
    <w:p w14:paraId="26A65E13" w14:textId="72D07A20"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bookmarkStart w:id="1" w:name="_Hlk50746423"/>
      <w:r w:rsidRPr="00FF4D43">
        <w:rPr>
          <w:rFonts w:ascii="Calibri" w:hAnsi="Calibri" w:cs="Calibri"/>
          <w:color w:val="auto"/>
        </w:rPr>
        <w:t xml:space="preserve">Alves, M. C. (2017). </w:t>
      </w:r>
      <w:r w:rsidRPr="00FF4D43">
        <w:rPr>
          <w:rFonts w:ascii="Calibri" w:hAnsi="Calibri" w:cs="Calibri"/>
          <w:i/>
          <w:iCs/>
          <w:color w:val="auto"/>
        </w:rPr>
        <w:t xml:space="preserve">A selfie em museus: </w:t>
      </w:r>
      <w:r w:rsidRPr="00FF4D43">
        <w:rPr>
          <w:rFonts w:ascii="Calibri" w:eastAsia="Times New Roman" w:hAnsi="Calibri" w:cs="Calibri"/>
          <w:color w:val="auto"/>
          <w:highlight w:val="white"/>
        </w:rPr>
        <w:t xml:space="preserve">a </w:t>
      </w:r>
      <w:proofErr w:type="spellStart"/>
      <w:r w:rsidRPr="00FF4D43">
        <w:rPr>
          <w:rFonts w:ascii="Calibri" w:eastAsia="Times New Roman" w:hAnsi="Calibri" w:cs="Calibri"/>
          <w:color w:val="auto"/>
          <w:highlight w:val="white"/>
        </w:rPr>
        <w:t>hiperconectividade</w:t>
      </w:r>
      <w:proofErr w:type="spellEnd"/>
      <w:r w:rsidRPr="00FF4D43">
        <w:rPr>
          <w:rFonts w:ascii="Calibri" w:eastAsia="Times New Roman" w:hAnsi="Calibri" w:cs="Calibri"/>
          <w:color w:val="auto"/>
          <w:highlight w:val="white"/>
        </w:rPr>
        <w:t xml:space="preserve"> e a mediatização da memória a partir das fotos </w:t>
      </w:r>
      <w:proofErr w:type="spellStart"/>
      <w:r w:rsidRPr="00FF4D43">
        <w:rPr>
          <w:rFonts w:ascii="Calibri" w:eastAsia="Times New Roman" w:hAnsi="Calibri" w:cs="Calibri"/>
          <w:color w:val="auto"/>
          <w:highlight w:val="white"/>
        </w:rPr>
        <w:t>geolocalizadas</w:t>
      </w:r>
      <w:proofErr w:type="spellEnd"/>
      <w:r w:rsidRPr="00FF4D43">
        <w:rPr>
          <w:rFonts w:ascii="Calibri" w:eastAsia="Times New Roman" w:hAnsi="Calibri" w:cs="Calibri"/>
          <w:color w:val="auto"/>
          <w:highlight w:val="white"/>
        </w:rPr>
        <w:t xml:space="preserve"> do </w:t>
      </w:r>
      <w:proofErr w:type="spellStart"/>
      <w:r w:rsidRPr="00FF4D43">
        <w:rPr>
          <w:rFonts w:ascii="Calibri" w:eastAsia="Times New Roman" w:hAnsi="Calibri" w:cs="Calibri"/>
          <w:color w:val="auto"/>
          <w:highlight w:val="white"/>
        </w:rPr>
        <w:t>instagram</w:t>
      </w:r>
      <w:proofErr w:type="spellEnd"/>
      <w:r w:rsidRPr="00FF4D43">
        <w:rPr>
          <w:rFonts w:ascii="Calibri" w:eastAsia="Times New Roman" w:hAnsi="Calibri" w:cs="Calibri"/>
          <w:color w:val="auto"/>
          <w:highlight w:val="white"/>
        </w:rPr>
        <w:t xml:space="preserve"> no </w:t>
      </w:r>
      <w:r w:rsidR="001C3996" w:rsidRPr="00FF4D43">
        <w:rPr>
          <w:rFonts w:ascii="Calibri" w:eastAsia="Times New Roman" w:hAnsi="Calibri" w:cs="Calibri"/>
          <w:smallCaps/>
          <w:color w:val="auto"/>
          <w:highlight w:val="white"/>
        </w:rPr>
        <w:t>Masp</w:t>
      </w:r>
      <w:r w:rsidRPr="00FF4D43">
        <w:rPr>
          <w:rFonts w:ascii="Calibri" w:eastAsia="Times New Roman" w:hAnsi="Calibri" w:cs="Calibri"/>
          <w:color w:val="auto"/>
          <w:highlight w:val="white"/>
        </w:rPr>
        <w:t xml:space="preserve">. </w:t>
      </w:r>
      <w:r w:rsidR="00E711B6" w:rsidRPr="00FF4D43">
        <w:rPr>
          <w:rFonts w:ascii="Calibri" w:eastAsia="Times New Roman" w:hAnsi="Calibri" w:cs="Calibri"/>
          <w:color w:val="auto"/>
          <w:highlight w:val="white"/>
        </w:rPr>
        <w:t xml:space="preserve">Trabalho de </w:t>
      </w:r>
      <w:r w:rsidR="00040BF0" w:rsidRPr="00FF4D43">
        <w:rPr>
          <w:rFonts w:ascii="Calibri" w:eastAsia="Times New Roman" w:hAnsi="Calibri" w:cs="Calibri"/>
          <w:color w:val="auto"/>
          <w:highlight w:val="white"/>
        </w:rPr>
        <w:t>C</w:t>
      </w:r>
      <w:r w:rsidR="00E711B6" w:rsidRPr="00FF4D43">
        <w:rPr>
          <w:rFonts w:ascii="Calibri" w:eastAsia="Times New Roman" w:hAnsi="Calibri" w:cs="Calibri"/>
          <w:color w:val="auto"/>
          <w:highlight w:val="white"/>
        </w:rPr>
        <w:t xml:space="preserve">onclusão de </w:t>
      </w:r>
      <w:r w:rsidR="00040BF0" w:rsidRPr="00FF4D43">
        <w:rPr>
          <w:rFonts w:ascii="Calibri" w:eastAsia="Times New Roman" w:hAnsi="Calibri" w:cs="Calibri"/>
          <w:color w:val="auto"/>
          <w:highlight w:val="white"/>
        </w:rPr>
        <w:t>C</w:t>
      </w:r>
      <w:r w:rsidR="00E711B6" w:rsidRPr="00FF4D43">
        <w:rPr>
          <w:rFonts w:ascii="Calibri" w:eastAsia="Times New Roman" w:hAnsi="Calibri" w:cs="Calibri"/>
          <w:color w:val="auto"/>
          <w:highlight w:val="white"/>
        </w:rPr>
        <w:t xml:space="preserve">urso, </w:t>
      </w:r>
      <w:r w:rsidRPr="00FF4D43">
        <w:rPr>
          <w:rFonts w:ascii="Calibri" w:eastAsia="Times New Roman" w:hAnsi="Calibri" w:cs="Calibri"/>
          <w:color w:val="auto"/>
          <w:highlight w:val="white"/>
        </w:rPr>
        <w:t>Universidade de São Paulo</w:t>
      </w:r>
      <w:r w:rsidR="00040BF0" w:rsidRPr="00FF4D43">
        <w:rPr>
          <w:rFonts w:ascii="Calibri" w:eastAsia="Times New Roman" w:hAnsi="Calibri" w:cs="Calibri"/>
          <w:color w:val="auto"/>
        </w:rPr>
        <w:t>, São Paulo, Brasil</w:t>
      </w:r>
      <w:r w:rsidRPr="00FF4D43">
        <w:rPr>
          <w:rFonts w:ascii="Calibri" w:hAnsi="Calibri" w:cs="Calibri"/>
          <w:color w:val="auto"/>
        </w:rPr>
        <w:t>.</w:t>
      </w:r>
      <w:r w:rsidR="00E711B6" w:rsidRPr="00FF4D43">
        <w:rPr>
          <w:rFonts w:ascii="Calibri" w:hAnsi="Calibri" w:cs="Calibri"/>
          <w:color w:val="auto"/>
        </w:rPr>
        <w:t xml:space="preserve"> </w:t>
      </w:r>
      <w:hyperlink r:id="rId14" w:history="1">
        <w:r w:rsidR="00E711B6" w:rsidRPr="00FF4D43">
          <w:rPr>
            <w:rStyle w:val="Hyperlink"/>
            <w:rFonts w:ascii="Calibri" w:hAnsi="Calibri" w:cs="Calibri"/>
            <w:color w:val="auto"/>
          </w:rPr>
          <w:t>Link</w:t>
        </w:r>
      </w:hyperlink>
    </w:p>
    <w:p w14:paraId="5773D5AB" w14:textId="77777777"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eastAsia="Times New Roman" w:hAnsi="Calibri" w:cs="Calibri"/>
          <w:color w:val="auto"/>
          <w:highlight w:val="white"/>
        </w:rPr>
        <w:t xml:space="preserve">Amato, L. J. B de M. (2017). O museu hipermoderno. </w:t>
      </w:r>
      <w:proofErr w:type="spellStart"/>
      <w:r w:rsidRPr="00FF4D43">
        <w:rPr>
          <w:rFonts w:ascii="Calibri" w:eastAsia="Times New Roman" w:hAnsi="Calibri" w:cs="Calibri"/>
          <w:i/>
          <w:color w:val="auto"/>
          <w:highlight w:val="white"/>
        </w:rPr>
        <w:t>Áquila</w:t>
      </w:r>
      <w:proofErr w:type="spellEnd"/>
      <w:r w:rsidR="00E711B6" w:rsidRPr="00FF4D43">
        <w:rPr>
          <w:rFonts w:ascii="Calibri" w:eastAsia="Times New Roman" w:hAnsi="Calibri" w:cs="Calibri"/>
          <w:i/>
          <w:color w:val="auto"/>
          <w:highlight w:val="white"/>
        </w:rPr>
        <w:t xml:space="preserve"> - Revista Interdisciplinar, 16</w:t>
      </w:r>
      <w:r w:rsidR="00E711B6" w:rsidRPr="00FF4D43">
        <w:rPr>
          <w:rFonts w:ascii="Calibri" w:eastAsia="Times New Roman" w:hAnsi="Calibri" w:cs="Calibri"/>
          <w:color w:val="auto"/>
          <w:highlight w:val="white"/>
        </w:rPr>
        <w:t>(2).</w:t>
      </w:r>
      <w:r w:rsidRPr="00FF4D43">
        <w:rPr>
          <w:rFonts w:ascii="Calibri" w:eastAsia="Times New Roman" w:hAnsi="Calibri" w:cs="Calibri"/>
          <w:color w:val="auto"/>
          <w:highlight w:val="white"/>
        </w:rPr>
        <w:t xml:space="preserve"> </w:t>
      </w:r>
    </w:p>
    <w:p w14:paraId="11D8E800" w14:textId="77777777"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proofErr w:type="spellStart"/>
      <w:r w:rsidRPr="00FF4D43">
        <w:rPr>
          <w:rFonts w:ascii="Calibri" w:hAnsi="Calibri" w:cs="Calibri"/>
          <w:color w:val="auto"/>
        </w:rPr>
        <w:t>Andreoni</w:t>
      </w:r>
      <w:proofErr w:type="spellEnd"/>
      <w:r w:rsidRPr="00FF4D43">
        <w:rPr>
          <w:rFonts w:ascii="Calibri" w:hAnsi="Calibri" w:cs="Calibri"/>
          <w:color w:val="auto"/>
        </w:rPr>
        <w:t xml:space="preserve">, R. (2011). Museu, memória e poder. </w:t>
      </w:r>
      <w:r w:rsidRPr="00FF4D43">
        <w:rPr>
          <w:rFonts w:ascii="Calibri" w:hAnsi="Calibri" w:cs="Calibri"/>
          <w:i/>
          <w:iCs/>
          <w:color w:val="auto"/>
        </w:rPr>
        <w:t>Em Questão</w:t>
      </w:r>
      <w:r w:rsidRPr="00FF4D43">
        <w:rPr>
          <w:rFonts w:ascii="Calibri" w:hAnsi="Calibri" w:cs="Calibri"/>
          <w:color w:val="auto"/>
        </w:rPr>
        <w:t xml:space="preserve">, </w:t>
      </w:r>
      <w:r w:rsidRPr="00FF4D43">
        <w:rPr>
          <w:rFonts w:ascii="Calibri" w:hAnsi="Calibri" w:cs="Calibri"/>
          <w:i/>
          <w:iCs/>
          <w:color w:val="auto"/>
        </w:rPr>
        <w:t>17</w:t>
      </w:r>
      <w:r w:rsidRPr="00FF4D43">
        <w:rPr>
          <w:rFonts w:ascii="Calibri" w:hAnsi="Calibri" w:cs="Calibri"/>
          <w:color w:val="auto"/>
        </w:rPr>
        <w:t>(2), 167-178.</w:t>
      </w:r>
      <w:r w:rsidR="00E711B6" w:rsidRPr="00FF4D43">
        <w:rPr>
          <w:rFonts w:ascii="Calibri" w:hAnsi="Calibri" w:cs="Calibri"/>
          <w:color w:val="auto"/>
        </w:rPr>
        <w:t xml:space="preserve"> </w:t>
      </w:r>
      <w:hyperlink r:id="rId15" w:history="1">
        <w:r w:rsidR="00E711B6" w:rsidRPr="00FF4D43">
          <w:rPr>
            <w:rStyle w:val="Hyperlink"/>
            <w:rFonts w:ascii="Calibri" w:hAnsi="Calibri" w:cs="Calibri"/>
            <w:color w:val="auto"/>
          </w:rPr>
          <w:t>Link</w:t>
        </w:r>
      </w:hyperlink>
    </w:p>
    <w:p w14:paraId="49490A89" w14:textId="51BA4A42" w:rsidR="00AC4B9A" w:rsidRPr="00FF4D43" w:rsidRDefault="00AC4B9A" w:rsidP="001C3996">
      <w:pPr>
        <w:spacing w:before="120" w:after="240" w:line="300" w:lineRule="atLeast"/>
        <w:ind w:left="567" w:hanging="567"/>
        <w:rPr>
          <w:rFonts w:ascii="Calibri" w:hAnsi="Calibri" w:cs="Calibri"/>
          <w:color w:val="auto"/>
        </w:rPr>
      </w:pPr>
      <w:proofErr w:type="spellStart"/>
      <w:r w:rsidRPr="00FF4D43">
        <w:rPr>
          <w:rFonts w:ascii="Calibri" w:hAnsi="Calibri" w:cs="Calibri"/>
          <w:color w:val="auto"/>
        </w:rPr>
        <w:t>Arnould</w:t>
      </w:r>
      <w:proofErr w:type="spellEnd"/>
      <w:r w:rsidRPr="00FF4D43">
        <w:rPr>
          <w:rFonts w:ascii="Calibri" w:hAnsi="Calibri" w:cs="Calibri"/>
          <w:color w:val="auto"/>
        </w:rPr>
        <w:t xml:space="preserve">, E. J., &amp; Thompson, C. J. (2005). </w:t>
      </w:r>
      <w:proofErr w:type="spellStart"/>
      <w:r w:rsidRPr="00FF4D43">
        <w:rPr>
          <w:rFonts w:ascii="Calibri" w:hAnsi="Calibri" w:cs="Calibri"/>
          <w:color w:val="auto"/>
        </w:rPr>
        <w:t>Consumer</w:t>
      </w:r>
      <w:proofErr w:type="spellEnd"/>
      <w:r w:rsidRPr="00FF4D43">
        <w:rPr>
          <w:rFonts w:ascii="Calibri" w:hAnsi="Calibri" w:cs="Calibri"/>
          <w:color w:val="auto"/>
        </w:rPr>
        <w:t xml:space="preserve"> </w:t>
      </w:r>
      <w:r w:rsidRPr="00FF4D43">
        <w:rPr>
          <w:rFonts w:ascii="Calibri" w:hAnsi="Calibri" w:cs="Calibri"/>
          <w:color w:val="auto"/>
          <w:lang w:val="en-GB"/>
        </w:rPr>
        <w:t xml:space="preserve">culture theory (CCT): Twenty years of research. </w:t>
      </w:r>
      <w:proofErr w:type="spellStart"/>
      <w:r w:rsidRPr="00FF4D43">
        <w:rPr>
          <w:rFonts w:ascii="Calibri" w:hAnsi="Calibri" w:cs="Calibri"/>
          <w:i/>
          <w:iCs/>
          <w:color w:val="auto"/>
        </w:rPr>
        <w:t>Journal</w:t>
      </w:r>
      <w:proofErr w:type="spellEnd"/>
      <w:r w:rsidRPr="00FF4D43">
        <w:rPr>
          <w:rFonts w:ascii="Calibri" w:hAnsi="Calibri" w:cs="Calibri"/>
          <w:i/>
          <w:iCs/>
          <w:color w:val="auto"/>
        </w:rPr>
        <w:t xml:space="preserve"> </w:t>
      </w:r>
      <w:proofErr w:type="spellStart"/>
      <w:r w:rsidRPr="00FF4D43">
        <w:rPr>
          <w:rFonts w:ascii="Calibri" w:hAnsi="Calibri" w:cs="Calibri"/>
          <w:i/>
          <w:iCs/>
          <w:color w:val="auto"/>
        </w:rPr>
        <w:t>of</w:t>
      </w:r>
      <w:proofErr w:type="spellEnd"/>
      <w:r w:rsidRPr="00FF4D43">
        <w:rPr>
          <w:rFonts w:ascii="Calibri" w:hAnsi="Calibri" w:cs="Calibri"/>
          <w:i/>
          <w:iCs/>
          <w:color w:val="auto"/>
        </w:rPr>
        <w:t xml:space="preserve"> </w:t>
      </w:r>
      <w:proofErr w:type="spellStart"/>
      <w:r w:rsidR="00040BF0" w:rsidRPr="00FF4D43">
        <w:rPr>
          <w:rFonts w:ascii="Calibri" w:hAnsi="Calibri" w:cs="Calibri"/>
          <w:i/>
          <w:iCs/>
          <w:color w:val="auto"/>
        </w:rPr>
        <w:t>C</w:t>
      </w:r>
      <w:r w:rsidRPr="00FF4D43">
        <w:rPr>
          <w:rFonts w:ascii="Calibri" w:hAnsi="Calibri" w:cs="Calibri"/>
          <w:i/>
          <w:iCs/>
          <w:color w:val="auto"/>
        </w:rPr>
        <w:t>onsumer</w:t>
      </w:r>
      <w:proofErr w:type="spellEnd"/>
      <w:r w:rsidRPr="00FF4D43">
        <w:rPr>
          <w:rFonts w:ascii="Calibri" w:hAnsi="Calibri" w:cs="Calibri"/>
          <w:i/>
          <w:iCs/>
          <w:color w:val="auto"/>
        </w:rPr>
        <w:t xml:space="preserve"> </w:t>
      </w:r>
      <w:proofErr w:type="spellStart"/>
      <w:r w:rsidR="00040BF0" w:rsidRPr="00FF4D43">
        <w:rPr>
          <w:rFonts w:ascii="Calibri" w:hAnsi="Calibri" w:cs="Calibri"/>
          <w:i/>
          <w:iCs/>
          <w:color w:val="auto"/>
        </w:rPr>
        <w:t>R</w:t>
      </w:r>
      <w:r w:rsidRPr="00FF4D43">
        <w:rPr>
          <w:rFonts w:ascii="Calibri" w:hAnsi="Calibri" w:cs="Calibri"/>
          <w:i/>
          <w:iCs/>
          <w:color w:val="auto"/>
        </w:rPr>
        <w:t>esearch</w:t>
      </w:r>
      <w:proofErr w:type="spellEnd"/>
      <w:r w:rsidRPr="00FF4D43">
        <w:rPr>
          <w:rFonts w:ascii="Calibri" w:hAnsi="Calibri" w:cs="Calibri"/>
          <w:color w:val="auto"/>
        </w:rPr>
        <w:t xml:space="preserve">, </w:t>
      </w:r>
      <w:r w:rsidRPr="00FF4D43">
        <w:rPr>
          <w:rFonts w:ascii="Calibri" w:hAnsi="Calibri" w:cs="Calibri"/>
          <w:i/>
          <w:iCs/>
          <w:color w:val="auto"/>
        </w:rPr>
        <w:t>31</w:t>
      </w:r>
      <w:r w:rsidRPr="00FF4D43">
        <w:rPr>
          <w:rFonts w:ascii="Calibri" w:hAnsi="Calibri" w:cs="Calibri"/>
          <w:color w:val="auto"/>
        </w:rPr>
        <w:t>(4), 868-882.</w:t>
      </w:r>
      <w:r w:rsidR="00E711B6" w:rsidRPr="00FF4D43">
        <w:rPr>
          <w:rFonts w:ascii="Calibri" w:hAnsi="Calibri" w:cs="Calibri"/>
          <w:color w:val="auto"/>
        </w:rPr>
        <w:t xml:space="preserve"> </w:t>
      </w:r>
      <w:hyperlink r:id="rId16" w:history="1">
        <w:r w:rsidR="00E711B6" w:rsidRPr="00FF4D43">
          <w:rPr>
            <w:rStyle w:val="Hyperlink"/>
            <w:rFonts w:ascii="Calibri" w:hAnsi="Calibri" w:cs="Calibri"/>
            <w:color w:val="auto"/>
          </w:rPr>
          <w:t>Link</w:t>
        </w:r>
      </w:hyperlink>
    </w:p>
    <w:p w14:paraId="12260F00" w14:textId="77777777"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rPr>
        <w:t xml:space="preserve">Brito, W. (2015). Os conceitos pós-modernidade e hipermodernidade em Gilles Lipovetsky. </w:t>
      </w:r>
      <w:r w:rsidRPr="00FF4D43">
        <w:rPr>
          <w:rFonts w:ascii="Calibri" w:hAnsi="Calibri" w:cs="Calibri"/>
          <w:i/>
          <w:iCs/>
          <w:color w:val="auto"/>
        </w:rPr>
        <w:t>Perspectivas em Psicologia</w:t>
      </w:r>
      <w:r w:rsidRPr="00FF4D43">
        <w:rPr>
          <w:rFonts w:ascii="Calibri" w:hAnsi="Calibri" w:cs="Calibri"/>
          <w:color w:val="auto"/>
        </w:rPr>
        <w:t xml:space="preserve">, </w:t>
      </w:r>
      <w:r w:rsidRPr="00FF4D43">
        <w:rPr>
          <w:rFonts w:ascii="Calibri" w:hAnsi="Calibri" w:cs="Calibri"/>
          <w:i/>
          <w:iCs/>
          <w:color w:val="auto"/>
        </w:rPr>
        <w:t>19</w:t>
      </w:r>
      <w:r w:rsidRPr="00FF4D43">
        <w:rPr>
          <w:rFonts w:ascii="Calibri" w:hAnsi="Calibri" w:cs="Calibri"/>
          <w:color w:val="auto"/>
        </w:rPr>
        <w:t>(2)</w:t>
      </w:r>
      <w:r w:rsidR="00E711B6" w:rsidRPr="00FF4D43">
        <w:rPr>
          <w:rFonts w:ascii="Calibri" w:hAnsi="Calibri" w:cs="Calibri"/>
          <w:color w:val="auto"/>
        </w:rPr>
        <w:t>, 155-182</w:t>
      </w:r>
      <w:r w:rsidRPr="00FF4D43">
        <w:rPr>
          <w:rFonts w:ascii="Calibri" w:hAnsi="Calibri" w:cs="Calibri"/>
          <w:color w:val="auto"/>
        </w:rPr>
        <w:t>.</w:t>
      </w:r>
      <w:r w:rsidR="00E711B6" w:rsidRPr="00FF4D43">
        <w:rPr>
          <w:rFonts w:ascii="Calibri" w:hAnsi="Calibri" w:cs="Calibri"/>
          <w:color w:val="auto"/>
        </w:rPr>
        <w:t xml:space="preserve"> </w:t>
      </w:r>
      <w:hyperlink r:id="rId17" w:history="1">
        <w:r w:rsidR="00E711B6" w:rsidRPr="00FF4D43">
          <w:rPr>
            <w:rStyle w:val="Hyperlink"/>
            <w:rFonts w:ascii="Calibri" w:hAnsi="Calibri" w:cs="Calibri"/>
            <w:color w:val="auto"/>
          </w:rPr>
          <w:t>Link</w:t>
        </w:r>
      </w:hyperlink>
    </w:p>
    <w:p w14:paraId="591A35AF" w14:textId="77777777" w:rsidR="00E711B6" w:rsidRPr="00FF4D43" w:rsidRDefault="00E711B6" w:rsidP="001C3996">
      <w:pPr>
        <w:spacing w:before="120" w:after="240" w:line="300" w:lineRule="atLeast"/>
        <w:ind w:left="567" w:hanging="567"/>
        <w:rPr>
          <w:rFonts w:ascii="Calibri" w:hAnsi="Calibri" w:cs="Calibri"/>
          <w:color w:val="auto"/>
          <w:lang w:val="en-US"/>
        </w:rPr>
      </w:pPr>
      <w:r w:rsidRPr="00FF4D43">
        <w:rPr>
          <w:rFonts w:ascii="Calibri" w:hAnsi="Calibri" w:cs="Calibri"/>
          <w:color w:val="auto"/>
          <w:lang w:val="en-GB"/>
        </w:rPr>
        <w:t xml:space="preserve">Caruana, R., &amp; Crane, A. (2011). Getting away from it all: Exploring freedom in tourism. </w:t>
      </w:r>
      <w:r w:rsidRPr="00FF4D43">
        <w:rPr>
          <w:rFonts w:ascii="Calibri" w:hAnsi="Calibri" w:cs="Calibri"/>
          <w:i/>
          <w:iCs/>
          <w:color w:val="auto"/>
          <w:lang w:val="en-US"/>
        </w:rPr>
        <w:t>Annals of Tourism Research</w:t>
      </w:r>
      <w:r w:rsidRPr="00FF4D43">
        <w:rPr>
          <w:rFonts w:ascii="Calibri" w:hAnsi="Calibri" w:cs="Calibri"/>
          <w:color w:val="auto"/>
          <w:lang w:val="en-US"/>
        </w:rPr>
        <w:t xml:space="preserve">, </w:t>
      </w:r>
      <w:r w:rsidRPr="00FF4D43">
        <w:rPr>
          <w:rFonts w:ascii="Calibri" w:hAnsi="Calibri" w:cs="Calibri"/>
          <w:i/>
          <w:iCs/>
          <w:color w:val="auto"/>
          <w:lang w:val="en-US"/>
        </w:rPr>
        <w:t>38</w:t>
      </w:r>
      <w:r w:rsidRPr="00FF4D43">
        <w:rPr>
          <w:rFonts w:ascii="Calibri" w:hAnsi="Calibri" w:cs="Calibri"/>
          <w:color w:val="auto"/>
          <w:lang w:val="en-US"/>
        </w:rPr>
        <w:t xml:space="preserve">(4), 1495-1515. </w:t>
      </w:r>
      <w:hyperlink r:id="rId18" w:history="1">
        <w:r w:rsidRPr="00FF4D43">
          <w:rPr>
            <w:rStyle w:val="Hyperlink"/>
            <w:rFonts w:ascii="Calibri" w:hAnsi="Calibri" w:cs="Calibri"/>
            <w:color w:val="auto"/>
            <w:lang w:val="en-US"/>
          </w:rPr>
          <w:t>Link</w:t>
        </w:r>
      </w:hyperlink>
    </w:p>
    <w:p w14:paraId="5D8A6DBD" w14:textId="77777777" w:rsidR="00AC4B9A" w:rsidRPr="00FF4D43" w:rsidRDefault="00AC4B9A" w:rsidP="001C3996">
      <w:pPr>
        <w:tabs>
          <w:tab w:val="left" w:pos="2690"/>
        </w:tabs>
        <w:spacing w:before="120" w:after="240" w:line="300" w:lineRule="atLeast"/>
        <w:ind w:left="567" w:hanging="567"/>
        <w:rPr>
          <w:rFonts w:ascii="Calibri" w:eastAsia="Times New Roman" w:hAnsi="Calibri" w:cs="Calibri"/>
          <w:b/>
          <w:color w:val="auto"/>
          <w:highlight w:val="white"/>
          <w:lang w:val="en-US"/>
        </w:rPr>
      </w:pPr>
      <w:r w:rsidRPr="00FF4D43">
        <w:rPr>
          <w:rFonts w:ascii="Calibri" w:hAnsi="Calibri" w:cs="Calibri"/>
          <w:color w:val="auto"/>
          <w:lang w:val="en-US"/>
        </w:rPr>
        <w:t xml:space="preserve">Caruana, R., Crane, A., &amp; Fitchett, J. A. (2008). </w:t>
      </w:r>
      <w:r w:rsidRPr="00FF4D43">
        <w:rPr>
          <w:rFonts w:ascii="Calibri" w:hAnsi="Calibri" w:cs="Calibri"/>
          <w:color w:val="auto"/>
          <w:lang w:val="en-GB"/>
        </w:rPr>
        <w:t xml:space="preserve">Paradoxes of consumer independence: a critical discourse analysis of the independent traveller. </w:t>
      </w:r>
      <w:r w:rsidRPr="00FF4D43">
        <w:rPr>
          <w:rFonts w:ascii="Calibri" w:hAnsi="Calibri" w:cs="Calibri"/>
          <w:i/>
          <w:iCs/>
          <w:color w:val="auto"/>
          <w:lang w:val="en-US"/>
        </w:rPr>
        <w:t>Marketing Theory</w:t>
      </w:r>
      <w:r w:rsidRPr="00FF4D43">
        <w:rPr>
          <w:rFonts w:ascii="Calibri" w:hAnsi="Calibri" w:cs="Calibri"/>
          <w:color w:val="auto"/>
          <w:lang w:val="en-US"/>
        </w:rPr>
        <w:t xml:space="preserve">, </w:t>
      </w:r>
      <w:r w:rsidRPr="00FF4D43">
        <w:rPr>
          <w:rFonts w:ascii="Calibri" w:hAnsi="Calibri" w:cs="Calibri"/>
          <w:i/>
          <w:iCs/>
          <w:color w:val="auto"/>
          <w:lang w:val="en-US"/>
        </w:rPr>
        <w:t>8</w:t>
      </w:r>
      <w:r w:rsidRPr="00FF4D43">
        <w:rPr>
          <w:rFonts w:ascii="Calibri" w:hAnsi="Calibri" w:cs="Calibri"/>
          <w:color w:val="auto"/>
          <w:lang w:val="en-US"/>
        </w:rPr>
        <w:t>(3), 253-272.</w:t>
      </w:r>
      <w:r w:rsidR="00E711B6" w:rsidRPr="00FF4D43">
        <w:rPr>
          <w:rFonts w:ascii="Calibri" w:hAnsi="Calibri" w:cs="Calibri"/>
          <w:color w:val="auto"/>
          <w:lang w:val="en-US"/>
        </w:rPr>
        <w:t xml:space="preserve"> </w:t>
      </w:r>
      <w:hyperlink r:id="rId19" w:history="1">
        <w:r w:rsidR="00E711B6" w:rsidRPr="00FF4D43">
          <w:rPr>
            <w:rStyle w:val="Hyperlink"/>
            <w:rFonts w:ascii="Calibri" w:hAnsi="Calibri" w:cs="Calibri"/>
            <w:color w:val="auto"/>
            <w:lang w:val="en-US"/>
          </w:rPr>
          <w:t>Link</w:t>
        </w:r>
      </w:hyperlink>
      <w:r w:rsidRPr="00FF4D43">
        <w:rPr>
          <w:rFonts w:ascii="Calibri" w:eastAsia="Times New Roman" w:hAnsi="Calibri" w:cs="Calibri"/>
          <w:b/>
          <w:color w:val="auto"/>
          <w:highlight w:val="white"/>
          <w:lang w:val="en-US"/>
        </w:rPr>
        <w:t xml:space="preserve"> </w:t>
      </w:r>
    </w:p>
    <w:p w14:paraId="22A0CC78" w14:textId="77777777" w:rsidR="00AC4B9A" w:rsidRPr="00FF4D43" w:rsidRDefault="00AC4B9A" w:rsidP="001C3996">
      <w:pPr>
        <w:pBdr>
          <w:top w:val="none" w:sz="0" w:space="0" w:color="auto"/>
          <w:left w:val="none" w:sz="0" w:space="0" w:color="auto"/>
          <w:bottom w:val="none" w:sz="0" w:space="0" w:color="auto"/>
          <w:right w:val="none" w:sz="0" w:space="0" w:color="auto"/>
          <w:between w:val="none" w:sz="0" w:space="0" w:color="auto"/>
        </w:pBdr>
        <w:spacing w:before="120" w:after="240" w:line="300" w:lineRule="atLeast"/>
        <w:ind w:left="567" w:hanging="567"/>
        <w:rPr>
          <w:rFonts w:ascii="Calibri" w:hAnsi="Calibri" w:cs="Calibri"/>
          <w:color w:val="auto"/>
        </w:rPr>
      </w:pPr>
      <w:r w:rsidRPr="00FF4D43">
        <w:rPr>
          <w:rFonts w:ascii="Calibri" w:hAnsi="Calibri" w:cs="Calibri"/>
          <w:color w:val="auto"/>
          <w:lang w:val="en-GB"/>
        </w:rPr>
        <w:t xml:space="preserve">Charters, S. (2006). Aesthetic products and aesthetic consumption: A review. </w:t>
      </w:r>
      <w:proofErr w:type="spellStart"/>
      <w:r w:rsidRPr="00FF4D43">
        <w:rPr>
          <w:rFonts w:ascii="Calibri" w:hAnsi="Calibri" w:cs="Calibri"/>
          <w:i/>
          <w:iCs/>
          <w:color w:val="auto"/>
        </w:rPr>
        <w:t>Consumption</w:t>
      </w:r>
      <w:proofErr w:type="spellEnd"/>
      <w:r w:rsidRPr="00FF4D43">
        <w:rPr>
          <w:rFonts w:ascii="Calibri" w:hAnsi="Calibri" w:cs="Calibri"/>
          <w:i/>
          <w:iCs/>
          <w:color w:val="auto"/>
        </w:rPr>
        <w:t xml:space="preserve">, </w:t>
      </w:r>
      <w:proofErr w:type="spellStart"/>
      <w:r w:rsidRPr="00FF4D43">
        <w:rPr>
          <w:rFonts w:ascii="Calibri" w:hAnsi="Calibri" w:cs="Calibri"/>
          <w:i/>
          <w:iCs/>
          <w:color w:val="auto"/>
        </w:rPr>
        <w:t>Markets</w:t>
      </w:r>
      <w:proofErr w:type="spellEnd"/>
      <w:r w:rsidRPr="00FF4D43">
        <w:rPr>
          <w:rFonts w:ascii="Calibri" w:hAnsi="Calibri" w:cs="Calibri"/>
          <w:i/>
          <w:iCs/>
          <w:color w:val="auto"/>
        </w:rPr>
        <w:t xml:space="preserve"> </w:t>
      </w:r>
      <w:proofErr w:type="spellStart"/>
      <w:r w:rsidRPr="00FF4D43">
        <w:rPr>
          <w:rFonts w:ascii="Calibri" w:hAnsi="Calibri" w:cs="Calibri"/>
          <w:i/>
          <w:iCs/>
          <w:color w:val="auto"/>
        </w:rPr>
        <w:t>and</w:t>
      </w:r>
      <w:proofErr w:type="spellEnd"/>
      <w:r w:rsidRPr="00FF4D43">
        <w:rPr>
          <w:rFonts w:ascii="Calibri" w:hAnsi="Calibri" w:cs="Calibri"/>
          <w:i/>
          <w:iCs/>
          <w:color w:val="auto"/>
        </w:rPr>
        <w:t xml:space="preserve"> </w:t>
      </w:r>
      <w:proofErr w:type="spellStart"/>
      <w:r w:rsidRPr="00FF4D43">
        <w:rPr>
          <w:rFonts w:ascii="Calibri" w:hAnsi="Calibri" w:cs="Calibri"/>
          <w:i/>
          <w:iCs/>
          <w:color w:val="auto"/>
        </w:rPr>
        <w:t>Culture</w:t>
      </w:r>
      <w:proofErr w:type="spellEnd"/>
      <w:r w:rsidRPr="00FF4D43">
        <w:rPr>
          <w:rFonts w:ascii="Calibri" w:hAnsi="Calibri" w:cs="Calibri"/>
          <w:color w:val="auto"/>
        </w:rPr>
        <w:t xml:space="preserve">, </w:t>
      </w:r>
      <w:r w:rsidRPr="00FF4D43">
        <w:rPr>
          <w:rFonts w:ascii="Calibri" w:hAnsi="Calibri" w:cs="Calibri"/>
          <w:i/>
          <w:iCs/>
          <w:color w:val="auto"/>
        </w:rPr>
        <w:t>9</w:t>
      </w:r>
      <w:r w:rsidRPr="00FF4D43">
        <w:rPr>
          <w:rFonts w:ascii="Calibri" w:hAnsi="Calibri" w:cs="Calibri"/>
          <w:color w:val="auto"/>
        </w:rPr>
        <w:t>(3), 235-255.</w:t>
      </w:r>
      <w:r w:rsidR="00FD0410" w:rsidRPr="00FF4D43">
        <w:rPr>
          <w:rFonts w:ascii="Calibri" w:hAnsi="Calibri" w:cs="Calibri"/>
          <w:color w:val="auto"/>
        </w:rPr>
        <w:t xml:space="preserve"> </w:t>
      </w:r>
      <w:hyperlink r:id="rId20" w:history="1">
        <w:r w:rsidR="00FD0410" w:rsidRPr="00FF4D43">
          <w:rPr>
            <w:rStyle w:val="Hyperlink"/>
            <w:rFonts w:ascii="Calibri" w:hAnsi="Calibri" w:cs="Calibri"/>
            <w:color w:val="auto"/>
          </w:rPr>
          <w:t>Link</w:t>
        </w:r>
      </w:hyperlink>
    </w:p>
    <w:p w14:paraId="0DD0E526" w14:textId="0F628EB4"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eastAsia="Times New Roman" w:hAnsi="Calibri" w:cs="Calibri"/>
          <w:color w:val="auto"/>
          <w:highlight w:val="white"/>
        </w:rPr>
        <w:t xml:space="preserve">Chaves, H. L. A. (2016). Operacionalização da Análise de Discurso na </w:t>
      </w:r>
      <w:r w:rsidR="00040BF0" w:rsidRPr="00FF4D43">
        <w:rPr>
          <w:rFonts w:ascii="Calibri" w:eastAsia="Times New Roman" w:hAnsi="Calibri" w:cs="Calibri"/>
          <w:color w:val="auto"/>
          <w:highlight w:val="white"/>
        </w:rPr>
        <w:t>i</w:t>
      </w:r>
      <w:r w:rsidRPr="00FF4D43">
        <w:rPr>
          <w:rFonts w:ascii="Calibri" w:eastAsia="Times New Roman" w:hAnsi="Calibri" w:cs="Calibri"/>
          <w:color w:val="auto"/>
          <w:highlight w:val="white"/>
        </w:rPr>
        <w:t xml:space="preserve">nvestigação </w:t>
      </w:r>
      <w:r w:rsidR="00040BF0" w:rsidRPr="00FF4D43">
        <w:rPr>
          <w:rFonts w:ascii="Calibri" w:eastAsia="Times New Roman" w:hAnsi="Calibri" w:cs="Calibri"/>
          <w:color w:val="auto"/>
          <w:highlight w:val="white"/>
        </w:rPr>
        <w:t>s</w:t>
      </w:r>
      <w:r w:rsidRPr="00FF4D43">
        <w:rPr>
          <w:rFonts w:ascii="Calibri" w:eastAsia="Times New Roman" w:hAnsi="Calibri" w:cs="Calibri"/>
          <w:color w:val="auto"/>
          <w:highlight w:val="white"/>
        </w:rPr>
        <w:t xml:space="preserve">ocial: um exemplo de percurso metodológico. </w:t>
      </w:r>
      <w:r w:rsidRPr="00FF4D43">
        <w:rPr>
          <w:rFonts w:ascii="Calibri" w:eastAsia="Times New Roman" w:hAnsi="Calibri" w:cs="Calibri"/>
          <w:i/>
          <w:color w:val="auto"/>
          <w:highlight w:val="white"/>
        </w:rPr>
        <w:t>Investigação Qualitativa em Ciências Sociais</w:t>
      </w:r>
      <w:r w:rsidRPr="00FF4D43">
        <w:rPr>
          <w:rFonts w:ascii="Calibri" w:eastAsia="Times New Roman" w:hAnsi="Calibri" w:cs="Calibri"/>
          <w:color w:val="auto"/>
          <w:highlight w:val="white"/>
        </w:rPr>
        <w:t xml:space="preserve">, </w:t>
      </w:r>
      <w:r w:rsidRPr="00FF4D43">
        <w:rPr>
          <w:rFonts w:ascii="Calibri" w:eastAsia="Times New Roman" w:hAnsi="Calibri" w:cs="Calibri"/>
          <w:i/>
          <w:iCs/>
          <w:color w:val="auto"/>
          <w:highlight w:val="white"/>
        </w:rPr>
        <w:t>3</w:t>
      </w:r>
      <w:r w:rsidR="00FD0410" w:rsidRPr="00FF4D43">
        <w:rPr>
          <w:rFonts w:ascii="Calibri" w:eastAsia="Times New Roman" w:hAnsi="Calibri" w:cs="Calibri"/>
          <w:color w:val="auto"/>
          <w:highlight w:val="white"/>
        </w:rPr>
        <w:t>(1), 490-497</w:t>
      </w:r>
      <w:r w:rsidRPr="00FF4D43">
        <w:rPr>
          <w:rFonts w:ascii="Calibri" w:eastAsia="Times New Roman" w:hAnsi="Calibri" w:cs="Calibri"/>
          <w:color w:val="auto"/>
          <w:highlight w:val="white"/>
        </w:rPr>
        <w:t>.</w:t>
      </w:r>
      <w:r w:rsidR="00FD0410" w:rsidRPr="00FF4D43">
        <w:rPr>
          <w:rFonts w:ascii="Calibri" w:eastAsia="Times New Roman" w:hAnsi="Calibri" w:cs="Calibri"/>
          <w:color w:val="auto"/>
          <w:highlight w:val="white"/>
        </w:rPr>
        <w:t xml:space="preserve"> </w:t>
      </w:r>
      <w:hyperlink r:id="rId21" w:history="1">
        <w:r w:rsidR="00FD0410" w:rsidRPr="00FF4D43">
          <w:rPr>
            <w:rStyle w:val="Hyperlink"/>
            <w:rFonts w:ascii="Calibri" w:eastAsia="Times New Roman" w:hAnsi="Calibri" w:cs="Calibri"/>
            <w:color w:val="auto"/>
            <w:highlight w:val="white"/>
          </w:rPr>
          <w:t>Link</w:t>
        </w:r>
      </w:hyperlink>
    </w:p>
    <w:p w14:paraId="21F39635" w14:textId="77777777" w:rsidR="00AC4B9A" w:rsidRPr="00FF4D43" w:rsidRDefault="00AC4B9A" w:rsidP="001C3996">
      <w:pPr>
        <w:spacing w:before="120" w:after="240" w:line="300" w:lineRule="atLeast"/>
        <w:ind w:left="567" w:hanging="567"/>
        <w:rPr>
          <w:rFonts w:ascii="Calibri" w:eastAsia="Times New Roman" w:hAnsi="Calibri" w:cs="Calibri"/>
          <w:color w:val="auto"/>
        </w:rPr>
      </w:pPr>
      <w:r w:rsidRPr="00FF4D43">
        <w:rPr>
          <w:rFonts w:ascii="Calibri" w:eastAsia="Times New Roman" w:hAnsi="Calibri" w:cs="Calibri"/>
          <w:color w:val="auto"/>
        </w:rPr>
        <w:t>Cisco</w:t>
      </w:r>
      <w:r w:rsidR="002C6811" w:rsidRPr="00FF4D43">
        <w:rPr>
          <w:rFonts w:ascii="Calibri" w:eastAsia="Times New Roman" w:hAnsi="Calibri" w:cs="Calibri"/>
          <w:color w:val="auto"/>
        </w:rPr>
        <w:t>.</w:t>
      </w:r>
      <w:r w:rsidRPr="00FF4D43">
        <w:rPr>
          <w:rFonts w:ascii="Calibri" w:eastAsia="Times New Roman" w:hAnsi="Calibri" w:cs="Calibri"/>
          <w:color w:val="auto"/>
        </w:rPr>
        <w:t xml:space="preserve"> (2017). </w:t>
      </w:r>
      <w:r w:rsidR="00FD0410" w:rsidRPr="00FF4D43">
        <w:rPr>
          <w:rFonts w:ascii="Calibri" w:eastAsia="Times New Roman" w:hAnsi="Calibri" w:cs="Calibri"/>
          <w:i/>
          <w:color w:val="auto"/>
        </w:rPr>
        <w:t>A Cisco é apoiadora oficial dos Jogos Olímpicos e Paraolímpicos Rio 2016</w:t>
      </w:r>
      <w:r w:rsidR="00FD0410" w:rsidRPr="00FF4D43">
        <w:rPr>
          <w:rFonts w:ascii="Calibri" w:eastAsia="Times New Roman" w:hAnsi="Calibri" w:cs="Calibri"/>
          <w:color w:val="auto"/>
        </w:rPr>
        <w:t xml:space="preserve">. </w:t>
      </w:r>
      <w:hyperlink r:id="rId22" w:history="1">
        <w:r w:rsidR="00FD0410" w:rsidRPr="00FF4D43">
          <w:rPr>
            <w:rStyle w:val="Hyperlink"/>
            <w:rFonts w:ascii="Calibri" w:eastAsia="Times New Roman" w:hAnsi="Calibri" w:cs="Calibri"/>
            <w:color w:val="auto"/>
          </w:rPr>
          <w:t>Link</w:t>
        </w:r>
      </w:hyperlink>
      <w:r w:rsidR="00FD0410" w:rsidRPr="00FF4D43">
        <w:rPr>
          <w:rFonts w:ascii="Calibri" w:eastAsia="Times New Roman" w:hAnsi="Calibri" w:cs="Calibri"/>
          <w:color w:val="auto"/>
        </w:rPr>
        <w:t xml:space="preserve"> </w:t>
      </w:r>
    </w:p>
    <w:p w14:paraId="18D639F6" w14:textId="4C97651C"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proofErr w:type="spellStart"/>
      <w:r w:rsidRPr="00FF4D43">
        <w:rPr>
          <w:rFonts w:ascii="Calibri" w:hAnsi="Calibri" w:cs="Calibri"/>
          <w:color w:val="auto"/>
        </w:rPr>
        <w:t>Creswell</w:t>
      </w:r>
      <w:proofErr w:type="spellEnd"/>
      <w:r w:rsidRPr="00FF4D43">
        <w:rPr>
          <w:rFonts w:ascii="Calibri" w:hAnsi="Calibri" w:cs="Calibri"/>
          <w:color w:val="auto"/>
        </w:rPr>
        <w:t xml:space="preserve">, J. W.  (2010). </w:t>
      </w:r>
      <w:r w:rsidRPr="00FF4D43">
        <w:rPr>
          <w:rFonts w:ascii="Calibri" w:hAnsi="Calibri" w:cs="Calibri"/>
          <w:i/>
          <w:color w:val="auto"/>
        </w:rPr>
        <w:t>Projeto de pesquisa</w:t>
      </w:r>
      <w:r w:rsidR="00FD0410" w:rsidRPr="00FF4D43">
        <w:rPr>
          <w:rFonts w:ascii="Calibri" w:hAnsi="Calibri" w:cs="Calibri"/>
          <w:color w:val="auto"/>
        </w:rPr>
        <w:t>:</w:t>
      </w:r>
      <w:r w:rsidRPr="00FF4D43">
        <w:rPr>
          <w:rFonts w:ascii="Calibri" w:hAnsi="Calibri" w:cs="Calibri"/>
          <w:color w:val="auto"/>
        </w:rPr>
        <w:t xml:space="preserve"> métodos qual</w:t>
      </w:r>
      <w:r w:rsidR="00FD0410" w:rsidRPr="00FF4D43">
        <w:rPr>
          <w:rFonts w:ascii="Calibri" w:hAnsi="Calibri" w:cs="Calibri"/>
          <w:color w:val="auto"/>
        </w:rPr>
        <w:t xml:space="preserve">itativo, quantitativo e misto. Porto Alegre: </w:t>
      </w:r>
      <w:r w:rsidR="00040BF0" w:rsidRPr="00FF4D43">
        <w:rPr>
          <w:rFonts w:ascii="Calibri" w:hAnsi="Calibri" w:cs="Calibri"/>
          <w:color w:val="auto"/>
        </w:rPr>
        <w:t>Artmed</w:t>
      </w:r>
      <w:r w:rsidR="00FD0410" w:rsidRPr="00FF4D43">
        <w:rPr>
          <w:rFonts w:ascii="Calibri" w:hAnsi="Calibri" w:cs="Calibri"/>
          <w:color w:val="auto"/>
        </w:rPr>
        <w:t xml:space="preserve">. </w:t>
      </w:r>
    </w:p>
    <w:p w14:paraId="6D7A4983" w14:textId="7EF0BC00" w:rsidR="00AC4B9A" w:rsidRPr="00FF4D43" w:rsidRDefault="00AC4B9A" w:rsidP="001C3996">
      <w:pPr>
        <w:spacing w:before="120" w:after="240" w:line="300" w:lineRule="atLeast"/>
        <w:ind w:left="567" w:hanging="567"/>
        <w:rPr>
          <w:rFonts w:ascii="Calibri" w:eastAsia="Times New Roman" w:hAnsi="Calibri" w:cs="Calibri"/>
          <w:color w:val="auto"/>
          <w:highlight w:val="white"/>
          <w:lang w:val="en-GB"/>
        </w:rPr>
      </w:pPr>
      <w:proofErr w:type="spellStart"/>
      <w:r w:rsidRPr="00FF4D43">
        <w:rPr>
          <w:rFonts w:ascii="Calibri" w:hAnsi="Calibri" w:cs="Calibri"/>
          <w:color w:val="auto"/>
        </w:rPr>
        <w:t>Cristofor</w:t>
      </w:r>
      <w:r w:rsidR="002C6811" w:rsidRPr="00FF4D43">
        <w:rPr>
          <w:rFonts w:ascii="Calibri" w:hAnsi="Calibri" w:cs="Calibri"/>
          <w:color w:val="auto"/>
        </w:rPr>
        <w:t>i</w:t>
      </w:r>
      <w:proofErr w:type="spellEnd"/>
      <w:r w:rsidRPr="00FF4D43">
        <w:rPr>
          <w:rFonts w:ascii="Calibri" w:hAnsi="Calibri" w:cs="Calibri"/>
          <w:color w:val="auto"/>
        </w:rPr>
        <w:t xml:space="preserve">, S. (2015). </w:t>
      </w:r>
      <w:r w:rsidRPr="00FF4D43">
        <w:rPr>
          <w:rFonts w:ascii="Calibri" w:hAnsi="Calibri" w:cs="Calibri"/>
          <w:i/>
          <w:iCs/>
          <w:color w:val="auto"/>
          <w:lang w:val="en-GB"/>
        </w:rPr>
        <w:t xml:space="preserve">The language of Tourism in the promotion of country villages: </w:t>
      </w:r>
      <w:r w:rsidRPr="00FF4D43">
        <w:rPr>
          <w:rFonts w:ascii="Calibri" w:hAnsi="Calibri" w:cs="Calibri"/>
          <w:iCs/>
          <w:color w:val="auto"/>
          <w:lang w:val="en-GB"/>
        </w:rPr>
        <w:t>two case studies from Italy (</w:t>
      </w:r>
      <w:proofErr w:type="spellStart"/>
      <w:r w:rsidRPr="00FF4D43">
        <w:rPr>
          <w:rFonts w:ascii="Calibri" w:hAnsi="Calibri" w:cs="Calibri"/>
          <w:iCs/>
          <w:color w:val="auto"/>
          <w:lang w:val="en-GB"/>
        </w:rPr>
        <w:t>Borghetto</w:t>
      </w:r>
      <w:proofErr w:type="spellEnd"/>
      <w:r w:rsidRPr="00FF4D43">
        <w:rPr>
          <w:rFonts w:ascii="Calibri" w:hAnsi="Calibri" w:cs="Calibri"/>
          <w:iCs/>
          <w:color w:val="auto"/>
          <w:lang w:val="en-GB"/>
        </w:rPr>
        <w:t>) and England (</w:t>
      </w:r>
      <w:proofErr w:type="spellStart"/>
      <w:r w:rsidRPr="00FF4D43">
        <w:rPr>
          <w:rFonts w:ascii="Calibri" w:hAnsi="Calibri" w:cs="Calibri"/>
          <w:iCs/>
          <w:color w:val="auto"/>
          <w:lang w:val="en-GB"/>
        </w:rPr>
        <w:t>Bibury</w:t>
      </w:r>
      <w:proofErr w:type="spellEnd"/>
      <w:r w:rsidRPr="00FF4D43">
        <w:rPr>
          <w:rFonts w:ascii="Calibri" w:hAnsi="Calibri" w:cs="Calibri"/>
          <w:iCs/>
          <w:color w:val="auto"/>
          <w:lang w:val="en-GB"/>
        </w:rPr>
        <w:t>)</w:t>
      </w:r>
      <w:r w:rsidR="00FD0410" w:rsidRPr="00FF4D43">
        <w:rPr>
          <w:rFonts w:ascii="Calibri" w:hAnsi="Calibri" w:cs="Calibri"/>
          <w:iCs/>
          <w:color w:val="auto"/>
          <w:lang w:val="en-GB"/>
        </w:rPr>
        <w:t xml:space="preserve">. </w:t>
      </w:r>
      <w:proofErr w:type="spellStart"/>
      <w:r w:rsidR="00FD0410" w:rsidRPr="00FF4D43">
        <w:rPr>
          <w:rFonts w:ascii="Calibri" w:hAnsi="Calibri" w:cs="Calibri"/>
          <w:iCs/>
          <w:color w:val="auto"/>
          <w:lang w:val="en-GB"/>
        </w:rPr>
        <w:t>Tese</w:t>
      </w:r>
      <w:proofErr w:type="spellEnd"/>
      <w:r w:rsidR="00FD0410" w:rsidRPr="00FF4D43">
        <w:rPr>
          <w:rFonts w:ascii="Calibri" w:hAnsi="Calibri" w:cs="Calibri"/>
          <w:iCs/>
          <w:color w:val="auto"/>
          <w:lang w:val="en-GB"/>
        </w:rPr>
        <w:t xml:space="preserve">, </w:t>
      </w:r>
      <w:proofErr w:type="spellStart"/>
      <w:r w:rsidR="00FD0410" w:rsidRPr="00FF4D43">
        <w:rPr>
          <w:rFonts w:ascii="Calibri" w:hAnsi="Calibri" w:cs="Calibri"/>
          <w:iCs/>
          <w:color w:val="auto"/>
          <w:lang w:val="en-GB"/>
        </w:rPr>
        <w:t>U</w:t>
      </w:r>
      <w:r w:rsidR="00FD0410" w:rsidRPr="00FF4D43">
        <w:rPr>
          <w:rFonts w:ascii="Calibri" w:hAnsi="Calibri" w:cs="Calibri"/>
          <w:color w:val="auto"/>
          <w:lang w:val="en-GB"/>
        </w:rPr>
        <w:t>niversità</w:t>
      </w:r>
      <w:proofErr w:type="spellEnd"/>
      <w:r w:rsidR="00FD0410" w:rsidRPr="00FF4D43">
        <w:rPr>
          <w:rFonts w:ascii="Calibri" w:hAnsi="Calibri" w:cs="Calibri"/>
          <w:color w:val="auto"/>
          <w:lang w:val="en-GB"/>
        </w:rPr>
        <w:t xml:space="preserve"> </w:t>
      </w:r>
      <w:proofErr w:type="spellStart"/>
      <w:r w:rsidR="00FD0410" w:rsidRPr="00FF4D43">
        <w:rPr>
          <w:rFonts w:ascii="Calibri" w:hAnsi="Calibri" w:cs="Calibri"/>
          <w:color w:val="auto"/>
          <w:lang w:val="en-GB"/>
        </w:rPr>
        <w:t>Ca'Foscari</w:t>
      </w:r>
      <w:proofErr w:type="spellEnd"/>
      <w:r w:rsidR="00FD0410" w:rsidRPr="00FF4D43">
        <w:rPr>
          <w:rFonts w:ascii="Calibri" w:hAnsi="Calibri" w:cs="Calibri"/>
          <w:color w:val="auto"/>
          <w:lang w:val="en-GB"/>
        </w:rPr>
        <w:t xml:space="preserve"> Venezia</w:t>
      </w:r>
      <w:r w:rsidR="00040BF0" w:rsidRPr="00FF4D43">
        <w:rPr>
          <w:rFonts w:ascii="Calibri" w:hAnsi="Calibri" w:cs="Calibri"/>
          <w:color w:val="auto"/>
          <w:lang w:val="en-GB"/>
        </w:rPr>
        <w:t>, Italia</w:t>
      </w:r>
      <w:r w:rsidRPr="00FF4D43">
        <w:rPr>
          <w:rFonts w:ascii="Calibri" w:hAnsi="Calibri" w:cs="Calibri"/>
          <w:color w:val="auto"/>
          <w:lang w:val="en-GB"/>
        </w:rPr>
        <w:t>.</w:t>
      </w:r>
      <w:r w:rsidR="00FD0410" w:rsidRPr="00FF4D43">
        <w:rPr>
          <w:rFonts w:ascii="Calibri" w:hAnsi="Calibri" w:cs="Calibri"/>
          <w:color w:val="auto"/>
          <w:lang w:val="en-GB"/>
        </w:rPr>
        <w:t xml:space="preserve"> </w:t>
      </w:r>
      <w:hyperlink r:id="rId23" w:history="1">
        <w:r w:rsidR="00FD0410" w:rsidRPr="00FF4D43">
          <w:rPr>
            <w:rStyle w:val="Hyperlink"/>
            <w:rFonts w:ascii="Calibri" w:hAnsi="Calibri" w:cs="Calibri"/>
            <w:color w:val="auto"/>
            <w:lang w:val="en-GB"/>
          </w:rPr>
          <w:t>Link</w:t>
        </w:r>
      </w:hyperlink>
    </w:p>
    <w:p w14:paraId="07631ACF" w14:textId="55A3BF80" w:rsidR="00AC4B9A" w:rsidRPr="00FF4D43" w:rsidRDefault="00AC4B9A" w:rsidP="001C3996">
      <w:pPr>
        <w:spacing w:before="120" w:after="240" w:line="300" w:lineRule="atLeast"/>
        <w:ind w:left="567" w:hanging="567"/>
        <w:rPr>
          <w:rFonts w:ascii="Calibri" w:eastAsia="Times New Roman" w:hAnsi="Calibri" w:cs="Calibri"/>
          <w:color w:val="auto"/>
          <w:highlight w:val="white"/>
          <w:lang w:val="en-US"/>
        </w:rPr>
      </w:pPr>
      <w:r w:rsidRPr="00FF4D43">
        <w:rPr>
          <w:rFonts w:ascii="Calibri" w:eastAsia="Times New Roman" w:hAnsi="Calibri" w:cs="Calibri"/>
          <w:color w:val="auto"/>
          <w:highlight w:val="white"/>
        </w:rPr>
        <w:t>Debord, G. (2004).</w:t>
      </w:r>
      <w:r w:rsidRPr="00FF4D43">
        <w:rPr>
          <w:rFonts w:ascii="Calibri" w:eastAsia="Times New Roman" w:hAnsi="Calibri" w:cs="Calibri"/>
          <w:b/>
          <w:color w:val="auto"/>
          <w:highlight w:val="white"/>
        </w:rPr>
        <w:t xml:space="preserve"> </w:t>
      </w:r>
      <w:r w:rsidRPr="00FF4D43">
        <w:rPr>
          <w:rFonts w:ascii="Calibri" w:eastAsia="Times New Roman" w:hAnsi="Calibri" w:cs="Calibri"/>
          <w:i/>
          <w:color w:val="auto"/>
          <w:highlight w:val="white"/>
        </w:rPr>
        <w:t>A sociedade do espetáculo:</w:t>
      </w:r>
      <w:r w:rsidRPr="00FF4D43">
        <w:rPr>
          <w:rFonts w:ascii="Calibri" w:eastAsia="Times New Roman" w:hAnsi="Calibri" w:cs="Calibri"/>
          <w:color w:val="auto"/>
          <w:highlight w:val="white"/>
        </w:rPr>
        <w:t xml:space="preserve"> comentários sobre a sociedade do espetáculo. </w:t>
      </w:r>
      <w:r w:rsidR="00852D1B" w:rsidRPr="00FF4D43">
        <w:rPr>
          <w:rFonts w:ascii="Calibri" w:eastAsia="Times New Roman" w:hAnsi="Calibri" w:cs="Calibri"/>
          <w:color w:val="auto"/>
          <w:highlight w:val="white"/>
          <w:lang w:val="en-US"/>
        </w:rPr>
        <w:t xml:space="preserve">Rio de Janeiro: </w:t>
      </w:r>
      <w:proofErr w:type="spellStart"/>
      <w:r w:rsidR="00852D1B" w:rsidRPr="00FF4D43">
        <w:rPr>
          <w:rFonts w:ascii="Calibri" w:eastAsia="Times New Roman" w:hAnsi="Calibri" w:cs="Calibri"/>
          <w:color w:val="auto"/>
          <w:highlight w:val="white"/>
          <w:lang w:val="en-US"/>
        </w:rPr>
        <w:t>Contraponto</w:t>
      </w:r>
      <w:proofErr w:type="spellEnd"/>
      <w:r w:rsidR="00852D1B" w:rsidRPr="00FF4D43">
        <w:rPr>
          <w:rFonts w:ascii="Calibri" w:eastAsia="Times New Roman" w:hAnsi="Calibri" w:cs="Calibri"/>
          <w:color w:val="auto"/>
          <w:highlight w:val="white"/>
          <w:lang w:val="en-US"/>
        </w:rPr>
        <w:t>.</w:t>
      </w:r>
      <w:r w:rsidRPr="00FF4D43">
        <w:rPr>
          <w:rFonts w:ascii="Calibri" w:eastAsia="Times New Roman" w:hAnsi="Calibri" w:cs="Calibri"/>
          <w:color w:val="auto"/>
          <w:highlight w:val="white"/>
          <w:lang w:val="en-US"/>
        </w:rPr>
        <w:t xml:space="preserve"> </w:t>
      </w:r>
    </w:p>
    <w:p w14:paraId="00082030" w14:textId="77777777" w:rsidR="00367B1A" w:rsidRPr="00FF4D43" w:rsidRDefault="00367B1A" w:rsidP="001C3996">
      <w:pPr>
        <w:spacing w:before="120" w:after="240" w:line="300" w:lineRule="atLeast"/>
        <w:ind w:left="567" w:hanging="567"/>
        <w:rPr>
          <w:rFonts w:ascii="Calibri" w:hAnsi="Calibri" w:cs="Calibri"/>
          <w:color w:val="auto"/>
        </w:rPr>
      </w:pPr>
      <w:r w:rsidRPr="00FF4D43">
        <w:rPr>
          <w:rFonts w:ascii="Calibri" w:eastAsia="Times New Roman" w:hAnsi="Calibri" w:cs="Calibri"/>
          <w:color w:val="auto"/>
          <w:lang w:val="en-US"/>
        </w:rPr>
        <w:t xml:space="preserve">Fairclough, N. </w:t>
      </w:r>
      <w:r w:rsidRPr="00FF4D43">
        <w:rPr>
          <w:rFonts w:ascii="Calibri" w:hAnsi="Calibri" w:cs="Calibri"/>
          <w:color w:val="auto"/>
          <w:lang w:val="en-GB"/>
        </w:rPr>
        <w:t xml:space="preserve">(2003). </w:t>
      </w:r>
      <w:r w:rsidRPr="00FF4D43">
        <w:rPr>
          <w:rFonts w:ascii="Calibri" w:hAnsi="Calibri" w:cs="Calibri"/>
          <w:i/>
          <w:iCs/>
          <w:color w:val="auto"/>
          <w:lang w:val="en-GB"/>
        </w:rPr>
        <w:t>Analysing discourse</w:t>
      </w:r>
      <w:r w:rsidRPr="00FF4D43">
        <w:rPr>
          <w:rFonts w:ascii="Calibri" w:hAnsi="Calibri" w:cs="Calibri"/>
          <w:iCs/>
          <w:color w:val="auto"/>
          <w:lang w:val="en-GB"/>
        </w:rPr>
        <w:t>: Textual analysis for social research</w:t>
      </w:r>
      <w:r w:rsidRPr="00FF4D43">
        <w:rPr>
          <w:rFonts w:ascii="Calibri" w:hAnsi="Calibri" w:cs="Calibri"/>
          <w:color w:val="auto"/>
          <w:lang w:val="en-GB"/>
        </w:rPr>
        <w:t xml:space="preserve">. </w:t>
      </w:r>
      <w:proofErr w:type="spellStart"/>
      <w:r w:rsidRPr="00FF4D43">
        <w:rPr>
          <w:rFonts w:ascii="Calibri" w:hAnsi="Calibri" w:cs="Calibri"/>
          <w:color w:val="auto"/>
        </w:rPr>
        <w:t>Psychology</w:t>
      </w:r>
      <w:proofErr w:type="spellEnd"/>
      <w:r w:rsidRPr="00FF4D43">
        <w:rPr>
          <w:rFonts w:ascii="Calibri" w:hAnsi="Calibri" w:cs="Calibri"/>
          <w:color w:val="auto"/>
        </w:rPr>
        <w:t xml:space="preserve"> Press.</w:t>
      </w:r>
    </w:p>
    <w:p w14:paraId="52C792A0" w14:textId="77777777"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lang w:val="en-GB"/>
        </w:rPr>
        <w:t xml:space="preserve">Fairclough, N. (2013). Critical discourse analysis and critical policy studies. </w:t>
      </w:r>
      <w:r w:rsidRPr="00FF4D43">
        <w:rPr>
          <w:rFonts w:ascii="Calibri" w:hAnsi="Calibri" w:cs="Calibri"/>
          <w:i/>
          <w:iCs/>
          <w:color w:val="auto"/>
          <w:lang w:val="en-GB"/>
        </w:rPr>
        <w:t>Critical Policy Studies</w:t>
      </w:r>
      <w:r w:rsidRPr="00FF4D43">
        <w:rPr>
          <w:rFonts w:ascii="Calibri" w:hAnsi="Calibri" w:cs="Calibri"/>
          <w:color w:val="auto"/>
          <w:lang w:val="en-GB"/>
        </w:rPr>
        <w:t xml:space="preserve">, </w:t>
      </w:r>
      <w:r w:rsidRPr="00FF4D43">
        <w:rPr>
          <w:rFonts w:ascii="Calibri" w:hAnsi="Calibri" w:cs="Calibri"/>
          <w:i/>
          <w:iCs/>
          <w:color w:val="auto"/>
          <w:lang w:val="en-GB"/>
        </w:rPr>
        <w:t>7</w:t>
      </w:r>
      <w:r w:rsidRPr="00FF4D43">
        <w:rPr>
          <w:rFonts w:ascii="Calibri" w:hAnsi="Calibri" w:cs="Calibri"/>
          <w:color w:val="auto"/>
          <w:lang w:val="en-GB"/>
        </w:rPr>
        <w:t>(2), 177-197.</w:t>
      </w:r>
      <w:r w:rsidR="00FD0410" w:rsidRPr="00FF4D43">
        <w:rPr>
          <w:rFonts w:ascii="Calibri" w:hAnsi="Calibri" w:cs="Calibri"/>
          <w:color w:val="auto"/>
          <w:lang w:val="en-GB"/>
        </w:rPr>
        <w:t xml:space="preserve"> </w:t>
      </w:r>
      <w:hyperlink r:id="rId24" w:history="1">
        <w:r w:rsidR="00FD0410" w:rsidRPr="00FF4D43">
          <w:rPr>
            <w:rStyle w:val="Hyperlink"/>
            <w:rFonts w:ascii="Calibri" w:hAnsi="Calibri" w:cs="Calibri"/>
            <w:color w:val="auto"/>
          </w:rPr>
          <w:t>Link</w:t>
        </w:r>
      </w:hyperlink>
    </w:p>
    <w:p w14:paraId="4D50DF04" w14:textId="792306CB"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proofErr w:type="spellStart"/>
      <w:r w:rsidRPr="00FF4D43">
        <w:rPr>
          <w:rFonts w:ascii="Calibri" w:hAnsi="Calibri" w:cs="Calibri"/>
          <w:color w:val="auto"/>
        </w:rPr>
        <w:lastRenderedPageBreak/>
        <w:t>Flick</w:t>
      </w:r>
      <w:proofErr w:type="spellEnd"/>
      <w:r w:rsidRPr="00FF4D43">
        <w:rPr>
          <w:rFonts w:ascii="Calibri" w:hAnsi="Calibri" w:cs="Calibri"/>
          <w:color w:val="auto"/>
        </w:rPr>
        <w:t xml:space="preserve">, U. (2013). </w:t>
      </w:r>
      <w:r w:rsidRPr="00FF4D43">
        <w:rPr>
          <w:rFonts w:ascii="Calibri" w:hAnsi="Calibri" w:cs="Calibri"/>
          <w:i/>
          <w:color w:val="auto"/>
        </w:rPr>
        <w:t>Uma introdução à pesquisa qualitativa</w:t>
      </w:r>
      <w:r w:rsidR="00040BF0" w:rsidRPr="00FF4D43">
        <w:rPr>
          <w:rFonts w:ascii="Calibri" w:hAnsi="Calibri" w:cs="Calibri"/>
          <w:color w:val="auto"/>
        </w:rPr>
        <w:t xml:space="preserve">: </w:t>
      </w:r>
      <w:r w:rsidRPr="00FF4D43">
        <w:rPr>
          <w:rFonts w:ascii="Calibri" w:hAnsi="Calibri" w:cs="Calibri"/>
          <w:color w:val="auto"/>
        </w:rPr>
        <w:t xml:space="preserve">um guia para iniciantes. </w:t>
      </w:r>
      <w:r w:rsidRPr="00FF4D43">
        <w:rPr>
          <w:rFonts w:ascii="Calibri" w:hAnsi="Calibri" w:cs="Calibri"/>
          <w:iCs/>
          <w:color w:val="auto"/>
        </w:rPr>
        <w:t>Porto Alegre: Penso</w:t>
      </w:r>
      <w:r w:rsidRPr="00FF4D43">
        <w:rPr>
          <w:rFonts w:ascii="Calibri" w:hAnsi="Calibri" w:cs="Calibri"/>
          <w:color w:val="auto"/>
        </w:rPr>
        <w:t>.</w:t>
      </w:r>
    </w:p>
    <w:p w14:paraId="32886A3B" w14:textId="3F3893E2" w:rsidR="00AC4B9A" w:rsidRPr="00FF4D43" w:rsidRDefault="00AC4B9A" w:rsidP="00B370CF">
      <w:pPr>
        <w:tabs>
          <w:tab w:val="left" w:pos="6867"/>
        </w:tabs>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rPr>
        <w:t xml:space="preserve">Foucault, M. (2013). </w:t>
      </w:r>
      <w:r w:rsidRPr="00FF4D43">
        <w:rPr>
          <w:rFonts w:ascii="Calibri" w:hAnsi="Calibri" w:cs="Calibri"/>
          <w:i/>
          <w:iCs/>
          <w:color w:val="auto"/>
          <w:lang w:val="en-GB"/>
        </w:rPr>
        <w:t>Archaeology of knowledge</w:t>
      </w:r>
      <w:r w:rsidRPr="00FF4D43">
        <w:rPr>
          <w:rFonts w:ascii="Calibri" w:hAnsi="Calibri" w:cs="Calibri"/>
          <w:color w:val="auto"/>
          <w:lang w:val="en-GB"/>
        </w:rPr>
        <w:t xml:space="preserve">. </w:t>
      </w:r>
      <w:proofErr w:type="spellStart"/>
      <w:r w:rsidRPr="00FF4D43">
        <w:rPr>
          <w:rFonts w:ascii="Calibri" w:hAnsi="Calibri" w:cs="Calibri"/>
          <w:color w:val="auto"/>
        </w:rPr>
        <w:t>Routledge</w:t>
      </w:r>
      <w:proofErr w:type="spellEnd"/>
      <w:r w:rsidRPr="00FF4D43">
        <w:rPr>
          <w:rFonts w:ascii="Calibri" w:hAnsi="Calibri" w:cs="Calibri"/>
          <w:color w:val="auto"/>
        </w:rPr>
        <w:t>.</w:t>
      </w:r>
      <w:r w:rsidR="00B370CF">
        <w:rPr>
          <w:rFonts w:ascii="Calibri" w:hAnsi="Calibri" w:cs="Calibri"/>
          <w:color w:val="auto"/>
        </w:rPr>
        <w:tab/>
      </w:r>
    </w:p>
    <w:p w14:paraId="366021BE" w14:textId="12B530E2" w:rsidR="00C62B7B" w:rsidRPr="00FF4D43" w:rsidRDefault="00C62B7B" w:rsidP="001C3996">
      <w:pPr>
        <w:spacing w:before="120" w:after="240" w:line="300" w:lineRule="atLeast"/>
        <w:ind w:left="567" w:hanging="567"/>
        <w:rPr>
          <w:rFonts w:ascii="Calibri" w:eastAsia="Times New Roman" w:hAnsi="Calibri" w:cs="Calibri"/>
          <w:color w:val="auto"/>
        </w:rPr>
      </w:pPr>
      <w:r w:rsidRPr="00FF4D43">
        <w:rPr>
          <w:rFonts w:ascii="Calibri" w:eastAsia="Times New Roman" w:hAnsi="Calibri" w:cs="Calibri"/>
          <w:color w:val="auto"/>
        </w:rPr>
        <w:t xml:space="preserve">Canônico, M. A. </w:t>
      </w:r>
      <w:r w:rsidR="00AC4B9A" w:rsidRPr="00FF4D43">
        <w:rPr>
          <w:rFonts w:ascii="Calibri" w:eastAsia="Times New Roman" w:hAnsi="Calibri" w:cs="Calibri"/>
          <w:color w:val="auto"/>
        </w:rPr>
        <w:t>(</w:t>
      </w:r>
      <w:r w:rsidR="00040BF0" w:rsidRPr="00FF4D43">
        <w:rPr>
          <w:rFonts w:ascii="Calibri" w:eastAsia="Times New Roman" w:hAnsi="Calibri" w:cs="Calibri"/>
          <w:color w:val="auto"/>
        </w:rPr>
        <w:t xml:space="preserve">2017, </w:t>
      </w:r>
      <w:r w:rsidRPr="00FF4D43">
        <w:rPr>
          <w:rFonts w:ascii="Calibri" w:eastAsia="Times New Roman" w:hAnsi="Calibri" w:cs="Calibri"/>
          <w:color w:val="auto"/>
        </w:rPr>
        <w:t>30</w:t>
      </w:r>
      <w:r w:rsidR="00040BF0" w:rsidRPr="00FF4D43">
        <w:rPr>
          <w:rFonts w:ascii="Calibri" w:eastAsia="Times New Roman" w:hAnsi="Calibri" w:cs="Calibri"/>
          <w:color w:val="auto"/>
        </w:rPr>
        <w:t>-01</w:t>
      </w:r>
      <w:r w:rsidR="00AC4B9A" w:rsidRPr="00FF4D43">
        <w:rPr>
          <w:rFonts w:ascii="Calibri" w:eastAsia="Times New Roman" w:hAnsi="Calibri" w:cs="Calibri"/>
          <w:color w:val="auto"/>
        </w:rPr>
        <w:t>).</w:t>
      </w:r>
      <w:r w:rsidRPr="00FF4D43">
        <w:rPr>
          <w:rFonts w:ascii="Calibri" w:eastAsia="Times New Roman" w:hAnsi="Calibri" w:cs="Calibri"/>
          <w:color w:val="auto"/>
        </w:rPr>
        <w:t xml:space="preserve"> Em seu 1ª ano, Museu do Amanhã se torna o mais visitado do país. </w:t>
      </w:r>
      <w:r w:rsidRPr="00FF4D43">
        <w:rPr>
          <w:rFonts w:ascii="Calibri" w:eastAsia="Times New Roman" w:hAnsi="Calibri" w:cs="Calibri"/>
          <w:i/>
          <w:color w:val="auto"/>
        </w:rPr>
        <w:t>Folha de São Paulo</w:t>
      </w:r>
      <w:r w:rsidRPr="00FF4D43">
        <w:rPr>
          <w:rFonts w:ascii="Calibri" w:eastAsia="Times New Roman" w:hAnsi="Calibri" w:cs="Calibri"/>
          <w:color w:val="auto"/>
        </w:rPr>
        <w:t xml:space="preserve">. </w:t>
      </w:r>
      <w:hyperlink r:id="rId25" w:history="1">
        <w:r w:rsidRPr="00FF4D43">
          <w:rPr>
            <w:rStyle w:val="Hyperlink"/>
            <w:rFonts w:ascii="Calibri" w:eastAsia="Times New Roman" w:hAnsi="Calibri" w:cs="Calibri"/>
            <w:color w:val="auto"/>
          </w:rPr>
          <w:t>Link</w:t>
        </w:r>
      </w:hyperlink>
    </w:p>
    <w:p w14:paraId="20FB345E" w14:textId="3DD8B8BD"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rPr>
        <w:t>Frias, A., &amp; Peixoto, P. (2002). Representação imaginária da cidade. Processos de racionalização e de estetização do património urbano de Coimbra.</w:t>
      </w:r>
      <w:r w:rsidRPr="00FF4D43">
        <w:rPr>
          <w:rFonts w:ascii="Calibri" w:eastAsia="Times New Roman" w:hAnsi="Calibri" w:cs="Calibri"/>
          <w:color w:val="auto"/>
          <w:highlight w:val="white"/>
        </w:rPr>
        <w:t xml:space="preserve"> </w:t>
      </w:r>
      <w:r w:rsidRPr="00FF4D43">
        <w:rPr>
          <w:rFonts w:ascii="Calibri" w:eastAsia="Times New Roman" w:hAnsi="Calibri" w:cs="Calibri"/>
          <w:i/>
          <w:color w:val="auto"/>
          <w:highlight w:val="white"/>
        </w:rPr>
        <w:t>Centro de Estudos Sociais,</w:t>
      </w:r>
      <w:r w:rsidR="00C62B7B" w:rsidRPr="00FF4D43">
        <w:rPr>
          <w:rFonts w:ascii="Calibri" w:eastAsia="Times New Roman" w:hAnsi="Calibri" w:cs="Calibri"/>
          <w:color w:val="auto"/>
          <w:highlight w:val="white"/>
        </w:rPr>
        <w:t xml:space="preserve"> </w:t>
      </w:r>
      <w:r w:rsidR="00C62B7B" w:rsidRPr="00FF4D43">
        <w:rPr>
          <w:rFonts w:ascii="Calibri" w:eastAsia="Times New Roman" w:hAnsi="Calibri" w:cs="Calibri"/>
          <w:i/>
          <w:iCs/>
          <w:color w:val="auto"/>
          <w:highlight w:val="white"/>
        </w:rPr>
        <w:t>183</w:t>
      </w:r>
      <w:r w:rsidR="00477E5B" w:rsidRPr="00FF4D43">
        <w:rPr>
          <w:rFonts w:ascii="Calibri" w:eastAsia="Times New Roman" w:hAnsi="Calibri" w:cs="Calibri"/>
          <w:color w:val="auto"/>
          <w:highlight w:val="white"/>
        </w:rPr>
        <w:t>, 1-31.</w:t>
      </w:r>
      <w:r w:rsidR="00C62B7B" w:rsidRPr="00FF4D43">
        <w:rPr>
          <w:rFonts w:ascii="Calibri" w:eastAsia="Times New Roman" w:hAnsi="Calibri" w:cs="Calibri"/>
          <w:color w:val="auto"/>
          <w:highlight w:val="white"/>
        </w:rPr>
        <w:t xml:space="preserve"> </w:t>
      </w:r>
      <w:hyperlink r:id="rId26" w:history="1">
        <w:r w:rsidR="00C62B7B" w:rsidRPr="00FF4D43">
          <w:rPr>
            <w:rStyle w:val="Hyperlink"/>
            <w:rFonts w:ascii="Calibri" w:eastAsia="Times New Roman" w:hAnsi="Calibri" w:cs="Calibri"/>
            <w:color w:val="auto"/>
            <w:highlight w:val="white"/>
          </w:rPr>
          <w:t>Link</w:t>
        </w:r>
      </w:hyperlink>
    </w:p>
    <w:p w14:paraId="6014B26B" w14:textId="0BF97306"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eastAsia="Times New Roman" w:hAnsi="Calibri" w:cs="Calibri"/>
          <w:color w:val="auto"/>
          <w:highlight w:val="white"/>
        </w:rPr>
        <w:t xml:space="preserve">Gill, R. (2003). Análise de discurso. </w:t>
      </w:r>
      <w:r w:rsidRPr="00FF4D43">
        <w:rPr>
          <w:rFonts w:ascii="Calibri" w:eastAsia="Times New Roman" w:hAnsi="Calibri" w:cs="Calibri"/>
          <w:i/>
          <w:color w:val="auto"/>
          <w:highlight w:val="white"/>
          <w:lang w:val="en-US"/>
        </w:rPr>
        <w:t>I</w:t>
      </w:r>
      <w:r w:rsidR="00C62B7B" w:rsidRPr="00FF4D43">
        <w:rPr>
          <w:rFonts w:ascii="Calibri" w:eastAsia="Times New Roman" w:hAnsi="Calibri" w:cs="Calibri"/>
          <w:i/>
          <w:color w:val="auto"/>
          <w:highlight w:val="white"/>
          <w:lang w:val="en-US"/>
        </w:rPr>
        <w:t>n</w:t>
      </w:r>
      <w:r w:rsidRPr="00FF4D43">
        <w:rPr>
          <w:rFonts w:ascii="Calibri" w:eastAsia="Times New Roman" w:hAnsi="Calibri" w:cs="Calibri"/>
          <w:color w:val="auto"/>
          <w:highlight w:val="white"/>
          <w:lang w:val="en-US"/>
        </w:rPr>
        <w:t xml:space="preserve">: </w:t>
      </w:r>
      <w:r w:rsidRPr="00FF4D43">
        <w:rPr>
          <w:rFonts w:ascii="Calibri" w:hAnsi="Calibri" w:cs="Calibri"/>
          <w:color w:val="auto"/>
          <w:lang w:val="en-US"/>
        </w:rPr>
        <w:t xml:space="preserve">Bauer, M. W., &amp; Gaskell, G. (2003). </w:t>
      </w:r>
      <w:r w:rsidRPr="00FF4D43">
        <w:rPr>
          <w:rFonts w:ascii="Calibri" w:hAnsi="Calibri" w:cs="Calibri"/>
          <w:i/>
          <w:iCs/>
          <w:color w:val="auto"/>
        </w:rPr>
        <w:t xml:space="preserve">Pesquisa qualitativa com texto, imagem e som: </w:t>
      </w:r>
      <w:r w:rsidRPr="00FF4D43">
        <w:rPr>
          <w:rFonts w:ascii="Calibri" w:hAnsi="Calibri" w:cs="Calibri"/>
          <w:iCs/>
          <w:color w:val="auto"/>
        </w:rPr>
        <w:t>um manual prático</w:t>
      </w:r>
      <w:r w:rsidRPr="00FF4D43">
        <w:rPr>
          <w:rFonts w:ascii="Calibri" w:hAnsi="Calibri" w:cs="Calibri"/>
          <w:color w:val="auto"/>
        </w:rPr>
        <w:t xml:space="preserve">. </w:t>
      </w:r>
      <w:r w:rsidR="00676A99" w:rsidRPr="00FF4D43">
        <w:rPr>
          <w:rFonts w:ascii="Calibri" w:hAnsi="Calibri" w:cs="Calibri"/>
          <w:color w:val="auto"/>
        </w:rPr>
        <w:t>Petrópolis-RJ:</w:t>
      </w:r>
      <w:r w:rsidRPr="00FF4D43">
        <w:rPr>
          <w:rFonts w:ascii="Calibri" w:hAnsi="Calibri" w:cs="Calibri"/>
          <w:color w:val="auto"/>
        </w:rPr>
        <w:t xml:space="preserve"> Vozes.</w:t>
      </w:r>
    </w:p>
    <w:p w14:paraId="150D9C86" w14:textId="4F1459AD" w:rsidR="007154F7"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eastAsia="Times New Roman" w:hAnsi="Calibri" w:cs="Calibri"/>
          <w:color w:val="auto"/>
          <w:highlight w:val="white"/>
        </w:rPr>
        <w:t xml:space="preserve">Gonçalves, A. R. (2008). As comunidades criativas, o turismo e a cultura. </w:t>
      </w:r>
      <w:r w:rsidR="00477E5B" w:rsidRPr="00FF4D43">
        <w:rPr>
          <w:rFonts w:ascii="Calibri" w:eastAsia="Times New Roman" w:hAnsi="Calibri" w:cs="Calibri"/>
          <w:i/>
          <w:color w:val="auto"/>
          <w:highlight w:val="white"/>
        </w:rPr>
        <w:t xml:space="preserve">Dos Algarves, </w:t>
      </w:r>
      <w:r w:rsidR="00477E5B" w:rsidRPr="00FF4D43">
        <w:rPr>
          <w:rFonts w:ascii="Calibri" w:eastAsia="Times New Roman" w:hAnsi="Calibri" w:cs="Calibri"/>
          <w:iCs/>
          <w:color w:val="auto"/>
          <w:highlight w:val="white"/>
        </w:rPr>
        <w:t>17, 10</w:t>
      </w:r>
      <w:r w:rsidR="00477E5B" w:rsidRPr="00FF4D43">
        <w:rPr>
          <w:rFonts w:ascii="Calibri" w:eastAsia="Times New Roman" w:hAnsi="Calibri" w:cs="Calibri"/>
          <w:i/>
          <w:color w:val="auto"/>
          <w:highlight w:val="white"/>
        </w:rPr>
        <w:t>-</w:t>
      </w:r>
      <w:r w:rsidR="00477E5B" w:rsidRPr="00FF4D43">
        <w:rPr>
          <w:rFonts w:ascii="Calibri" w:eastAsia="Times New Roman" w:hAnsi="Calibri" w:cs="Calibri"/>
          <w:iCs/>
          <w:color w:val="auto"/>
          <w:highlight w:val="white"/>
        </w:rPr>
        <w:t>18</w:t>
      </w:r>
      <w:r w:rsidRPr="00FF4D43">
        <w:rPr>
          <w:rFonts w:ascii="Calibri" w:eastAsia="Times New Roman" w:hAnsi="Calibri" w:cs="Calibri"/>
          <w:i/>
          <w:color w:val="auto"/>
          <w:highlight w:val="white"/>
        </w:rPr>
        <w:t>.</w:t>
      </w:r>
      <w:r w:rsidRPr="00FF4D43">
        <w:rPr>
          <w:rFonts w:ascii="Calibri" w:eastAsia="Times New Roman" w:hAnsi="Calibri" w:cs="Calibri"/>
          <w:color w:val="auto"/>
          <w:highlight w:val="white"/>
        </w:rPr>
        <w:t xml:space="preserve"> </w:t>
      </w:r>
      <w:hyperlink r:id="rId27" w:history="1">
        <w:r w:rsidR="007154F7" w:rsidRPr="00FF4D43">
          <w:rPr>
            <w:rStyle w:val="Hyperlink"/>
            <w:rFonts w:ascii="Calibri" w:eastAsia="Times New Roman" w:hAnsi="Calibri" w:cs="Calibri"/>
            <w:color w:val="auto"/>
            <w:highlight w:val="white"/>
          </w:rPr>
          <w:t>Link</w:t>
        </w:r>
      </w:hyperlink>
    </w:p>
    <w:p w14:paraId="463A7880" w14:textId="77777777" w:rsidR="00AC4B9A" w:rsidRPr="00FF4D43" w:rsidRDefault="00AC4B9A" w:rsidP="001C3996">
      <w:pPr>
        <w:spacing w:before="120" w:after="240" w:line="300" w:lineRule="atLeast"/>
        <w:ind w:left="567" w:hanging="567"/>
        <w:rPr>
          <w:rFonts w:ascii="Calibri" w:hAnsi="Calibri" w:cs="Calibri"/>
          <w:color w:val="auto"/>
        </w:rPr>
      </w:pPr>
      <w:r w:rsidRPr="00FF4D43">
        <w:rPr>
          <w:rFonts w:ascii="Calibri" w:eastAsia="Times New Roman" w:hAnsi="Calibri" w:cs="Calibri"/>
          <w:color w:val="auto"/>
          <w:highlight w:val="white"/>
        </w:rPr>
        <w:t xml:space="preserve">Gonçalves, A. T. P. (2016). Análise de conteúdo, análise do discurso e análise de conversação: estudo preliminar sobre diferenças conceituais e teórico-metodológicas. </w:t>
      </w:r>
      <w:r w:rsidRPr="00FF4D43">
        <w:rPr>
          <w:rFonts w:ascii="Calibri" w:hAnsi="Calibri" w:cs="Calibri"/>
          <w:i/>
          <w:iCs/>
          <w:color w:val="auto"/>
        </w:rPr>
        <w:t>Administração: Ensino e Pesquisa</w:t>
      </w:r>
      <w:r w:rsidRPr="00FF4D43">
        <w:rPr>
          <w:rFonts w:ascii="Calibri" w:hAnsi="Calibri" w:cs="Calibri"/>
          <w:color w:val="auto"/>
        </w:rPr>
        <w:t xml:space="preserve">, </w:t>
      </w:r>
      <w:r w:rsidRPr="00FF4D43">
        <w:rPr>
          <w:rFonts w:ascii="Calibri" w:hAnsi="Calibri" w:cs="Calibri"/>
          <w:i/>
          <w:iCs/>
          <w:color w:val="auto"/>
        </w:rPr>
        <w:t>17</w:t>
      </w:r>
      <w:r w:rsidRPr="00FF4D43">
        <w:rPr>
          <w:rFonts w:ascii="Calibri" w:hAnsi="Calibri" w:cs="Calibri"/>
          <w:color w:val="auto"/>
        </w:rPr>
        <w:t>(2), 275</w:t>
      </w:r>
      <w:r w:rsidR="007154F7" w:rsidRPr="00FF4D43">
        <w:rPr>
          <w:rFonts w:ascii="Calibri" w:hAnsi="Calibri" w:cs="Calibri"/>
          <w:color w:val="auto"/>
        </w:rPr>
        <w:t>-300</w:t>
      </w:r>
      <w:r w:rsidRPr="00FF4D43">
        <w:rPr>
          <w:rFonts w:ascii="Calibri" w:hAnsi="Calibri" w:cs="Calibri"/>
          <w:color w:val="auto"/>
        </w:rPr>
        <w:t>.</w:t>
      </w:r>
      <w:r w:rsidR="007154F7" w:rsidRPr="00FF4D43">
        <w:rPr>
          <w:rFonts w:ascii="Calibri" w:hAnsi="Calibri" w:cs="Calibri"/>
          <w:color w:val="auto"/>
        </w:rPr>
        <w:t xml:space="preserve"> </w:t>
      </w:r>
      <w:hyperlink r:id="rId28" w:history="1">
        <w:r w:rsidR="007154F7" w:rsidRPr="00FF4D43">
          <w:rPr>
            <w:rStyle w:val="Hyperlink"/>
            <w:rFonts w:ascii="Calibri" w:hAnsi="Calibri" w:cs="Calibri"/>
            <w:color w:val="auto"/>
          </w:rPr>
          <w:t>Link</w:t>
        </w:r>
      </w:hyperlink>
    </w:p>
    <w:p w14:paraId="4C2DACB4" w14:textId="4FBD33A7" w:rsidR="00AC4B9A" w:rsidRPr="00FF4D43" w:rsidRDefault="00AC4B9A" w:rsidP="001C3996">
      <w:pPr>
        <w:spacing w:before="120" w:after="240" w:line="300" w:lineRule="atLeast"/>
        <w:ind w:left="567" w:hanging="567"/>
        <w:rPr>
          <w:rFonts w:ascii="Calibri" w:eastAsia="Times New Roman" w:hAnsi="Calibri" w:cs="Calibri"/>
          <w:color w:val="auto"/>
        </w:rPr>
      </w:pPr>
      <w:r w:rsidRPr="00FF4D43">
        <w:rPr>
          <w:rFonts w:ascii="Calibri" w:hAnsi="Calibri" w:cs="Calibri"/>
          <w:color w:val="auto"/>
        </w:rPr>
        <w:t xml:space="preserve">Gouveia, T. M. D. O. A., </w:t>
      </w:r>
      <w:proofErr w:type="spellStart"/>
      <w:r w:rsidRPr="00FF4D43">
        <w:rPr>
          <w:rFonts w:ascii="Calibri" w:hAnsi="Calibri" w:cs="Calibri"/>
          <w:color w:val="auto"/>
        </w:rPr>
        <w:t>Ayrosa</w:t>
      </w:r>
      <w:proofErr w:type="spellEnd"/>
      <w:r w:rsidRPr="00FF4D43">
        <w:rPr>
          <w:rFonts w:ascii="Calibri" w:hAnsi="Calibri" w:cs="Calibri"/>
          <w:color w:val="auto"/>
        </w:rPr>
        <w:t xml:space="preserve">, E. A. T., </w:t>
      </w:r>
      <w:proofErr w:type="spellStart"/>
      <w:r w:rsidRPr="00FF4D43">
        <w:rPr>
          <w:rFonts w:ascii="Calibri" w:hAnsi="Calibri" w:cs="Calibri"/>
          <w:color w:val="auto"/>
        </w:rPr>
        <w:t>Cerchiaro</w:t>
      </w:r>
      <w:proofErr w:type="spellEnd"/>
      <w:r w:rsidRPr="00FF4D43">
        <w:rPr>
          <w:rFonts w:ascii="Calibri" w:hAnsi="Calibri" w:cs="Calibri"/>
          <w:color w:val="auto"/>
        </w:rPr>
        <w:t xml:space="preserve">, I. B., &amp; </w:t>
      </w:r>
      <w:proofErr w:type="spellStart"/>
      <w:r w:rsidRPr="00FF4D43">
        <w:rPr>
          <w:rFonts w:ascii="Calibri" w:hAnsi="Calibri" w:cs="Calibri"/>
          <w:color w:val="auto"/>
        </w:rPr>
        <w:t>Gradvohl</w:t>
      </w:r>
      <w:proofErr w:type="spellEnd"/>
      <w:r w:rsidRPr="00FF4D43">
        <w:rPr>
          <w:rFonts w:ascii="Calibri" w:hAnsi="Calibri" w:cs="Calibri"/>
          <w:color w:val="auto"/>
        </w:rPr>
        <w:t xml:space="preserve">, D. M. (2016). A Análise de Discurso </w:t>
      </w:r>
      <w:r w:rsidR="00676A99" w:rsidRPr="00FF4D43">
        <w:rPr>
          <w:rFonts w:ascii="Calibri" w:hAnsi="Calibri" w:cs="Calibri"/>
          <w:color w:val="auto"/>
        </w:rPr>
        <w:t>na pesquisa acadêmica em estratégia</w:t>
      </w:r>
      <w:r w:rsidRPr="00FF4D43">
        <w:rPr>
          <w:rFonts w:ascii="Calibri" w:hAnsi="Calibri" w:cs="Calibri"/>
          <w:color w:val="auto"/>
        </w:rPr>
        <w:t xml:space="preserve">. </w:t>
      </w:r>
      <w:r w:rsidRPr="00FF4D43">
        <w:rPr>
          <w:rFonts w:ascii="Calibri" w:hAnsi="Calibri" w:cs="Calibri"/>
          <w:i/>
          <w:iCs/>
          <w:color w:val="auto"/>
        </w:rPr>
        <w:t>Revista Ibero Americana de Estratégia</w:t>
      </w:r>
      <w:r w:rsidRPr="00FF4D43">
        <w:rPr>
          <w:rFonts w:ascii="Calibri" w:hAnsi="Calibri" w:cs="Calibri"/>
          <w:color w:val="auto"/>
        </w:rPr>
        <w:t xml:space="preserve">, </w:t>
      </w:r>
      <w:r w:rsidRPr="00FF4D43">
        <w:rPr>
          <w:rFonts w:ascii="Calibri" w:hAnsi="Calibri" w:cs="Calibri"/>
          <w:i/>
          <w:iCs/>
          <w:color w:val="auto"/>
        </w:rPr>
        <w:t>15</w:t>
      </w:r>
      <w:r w:rsidRPr="00FF4D43">
        <w:rPr>
          <w:rFonts w:ascii="Calibri" w:hAnsi="Calibri" w:cs="Calibri"/>
          <w:color w:val="auto"/>
        </w:rPr>
        <w:t>(3), 6-19.</w:t>
      </w:r>
      <w:r w:rsidR="007154F7" w:rsidRPr="00FF4D43">
        <w:rPr>
          <w:rFonts w:ascii="Calibri" w:hAnsi="Calibri" w:cs="Calibri"/>
          <w:color w:val="auto"/>
        </w:rPr>
        <w:t xml:space="preserve"> </w:t>
      </w:r>
      <w:hyperlink r:id="rId29" w:history="1">
        <w:r w:rsidR="007154F7" w:rsidRPr="00FF4D43">
          <w:rPr>
            <w:rStyle w:val="Hyperlink"/>
            <w:rFonts w:ascii="Calibri" w:hAnsi="Calibri" w:cs="Calibri"/>
            <w:color w:val="auto"/>
          </w:rPr>
          <w:t>Link</w:t>
        </w:r>
      </w:hyperlink>
    </w:p>
    <w:p w14:paraId="0F4745F1" w14:textId="4868070F"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proofErr w:type="spellStart"/>
      <w:r w:rsidRPr="00FF4D43">
        <w:rPr>
          <w:rFonts w:ascii="Calibri" w:hAnsi="Calibri" w:cs="Calibri"/>
          <w:color w:val="auto"/>
        </w:rPr>
        <w:t>Hintze</w:t>
      </w:r>
      <w:proofErr w:type="spellEnd"/>
      <w:r w:rsidRPr="00FF4D43">
        <w:rPr>
          <w:rFonts w:ascii="Calibri" w:hAnsi="Calibri" w:cs="Calibri"/>
          <w:color w:val="auto"/>
        </w:rPr>
        <w:t xml:space="preserve">, H., &amp; Vicentini, J. (2014). </w:t>
      </w:r>
      <w:proofErr w:type="spellStart"/>
      <w:r w:rsidRPr="00FF4D43">
        <w:rPr>
          <w:rFonts w:ascii="Calibri" w:hAnsi="Calibri" w:cs="Calibri"/>
          <w:iCs/>
          <w:color w:val="auto"/>
        </w:rPr>
        <w:t>Illegal</w:t>
      </w:r>
      <w:proofErr w:type="spellEnd"/>
      <w:r w:rsidRPr="00FF4D43">
        <w:rPr>
          <w:rFonts w:ascii="Calibri" w:hAnsi="Calibri" w:cs="Calibri"/>
          <w:iCs/>
          <w:color w:val="auto"/>
        </w:rPr>
        <w:t xml:space="preserve"> crossing board</w:t>
      </w:r>
      <w:r w:rsidRPr="00FF4D43">
        <w:rPr>
          <w:rFonts w:ascii="Calibri" w:hAnsi="Calibri" w:cs="Calibri"/>
          <w:i/>
          <w:color w:val="auto"/>
        </w:rPr>
        <w:t>:</w:t>
      </w:r>
      <w:r w:rsidRPr="00FF4D43">
        <w:rPr>
          <w:rFonts w:ascii="Calibri" w:hAnsi="Calibri" w:cs="Calibri"/>
          <w:color w:val="auto"/>
        </w:rPr>
        <w:t xml:space="preserve"> subjetivação capitalística, infantilização e perversão da </w:t>
      </w:r>
      <w:r w:rsidR="00676A99" w:rsidRPr="00FF4D43">
        <w:rPr>
          <w:rFonts w:ascii="Calibri" w:hAnsi="Calibri" w:cs="Calibri"/>
          <w:color w:val="auto"/>
        </w:rPr>
        <w:t>[com]</w:t>
      </w:r>
      <w:r w:rsidR="007154F7" w:rsidRPr="00FF4D43">
        <w:rPr>
          <w:rFonts w:ascii="Calibri" w:hAnsi="Calibri" w:cs="Calibri"/>
          <w:color w:val="auto"/>
        </w:rPr>
        <w:t xml:space="preserve">vivência. </w:t>
      </w:r>
      <w:r w:rsidR="007154F7" w:rsidRPr="00FF4D43">
        <w:rPr>
          <w:rFonts w:ascii="Calibri" w:hAnsi="Calibri" w:cs="Calibri"/>
          <w:i/>
          <w:iCs/>
          <w:color w:val="auto"/>
        </w:rPr>
        <w:t>Congresso Internacional Comunicação e Consumo</w:t>
      </w:r>
      <w:r w:rsidR="007154F7" w:rsidRPr="00FF4D43">
        <w:rPr>
          <w:rFonts w:ascii="Calibri" w:hAnsi="Calibri" w:cs="Calibri"/>
          <w:color w:val="auto"/>
        </w:rPr>
        <w:t>, Programa de Pós-Graduação em Comunicação, ESPM</w:t>
      </w:r>
      <w:r w:rsidR="00477E5B" w:rsidRPr="00FF4D43">
        <w:rPr>
          <w:rFonts w:ascii="Calibri" w:hAnsi="Calibri" w:cs="Calibri"/>
          <w:color w:val="auto"/>
        </w:rPr>
        <w:t>,</w:t>
      </w:r>
      <w:r w:rsidR="007154F7" w:rsidRPr="00FF4D43">
        <w:rPr>
          <w:rFonts w:ascii="Calibri" w:hAnsi="Calibri" w:cs="Calibri"/>
          <w:color w:val="auto"/>
        </w:rPr>
        <w:t xml:space="preserve"> São </w:t>
      </w:r>
      <w:proofErr w:type="spellStart"/>
      <w:r w:rsidR="007154F7" w:rsidRPr="00FF4D43">
        <w:rPr>
          <w:rFonts w:ascii="Calibri" w:hAnsi="Calibri" w:cs="Calibri"/>
          <w:color w:val="auto"/>
        </w:rPr>
        <w:t>Paulo</w:t>
      </w:r>
      <w:r w:rsidR="00477E5B" w:rsidRPr="00FF4D43">
        <w:rPr>
          <w:rFonts w:ascii="Calibri" w:hAnsi="Calibri" w:cs="Calibri"/>
          <w:color w:val="auto"/>
        </w:rPr>
        <w:t>-SP</w:t>
      </w:r>
      <w:proofErr w:type="spellEnd"/>
      <w:r w:rsidR="00477E5B" w:rsidRPr="00FF4D43">
        <w:rPr>
          <w:rFonts w:ascii="Calibri" w:hAnsi="Calibri" w:cs="Calibri"/>
          <w:color w:val="auto"/>
        </w:rPr>
        <w:t>, Brasil</w:t>
      </w:r>
      <w:r w:rsidR="007154F7" w:rsidRPr="00FF4D43">
        <w:rPr>
          <w:rFonts w:ascii="Calibri" w:hAnsi="Calibri" w:cs="Calibri"/>
          <w:color w:val="auto"/>
        </w:rPr>
        <w:t>.</w:t>
      </w:r>
    </w:p>
    <w:p w14:paraId="3C52EC24" w14:textId="4BF92C51" w:rsidR="00AC4B9A" w:rsidRPr="00FF4D43" w:rsidRDefault="00AC4B9A" w:rsidP="001C3996">
      <w:pPr>
        <w:pBdr>
          <w:top w:val="none" w:sz="0" w:space="0" w:color="auto"/>
          <w:left w:val="none" w:sz="0" w:space="0" w:color="auto"/>
          <w:bottom w:val="none" w:sz="0" w:space="0" w:color="auto"/>
          <w:right w:val="none" w:sz="0" w:space="0" w:color="auto"/>
          <w:between w:val="none" w:sz="0" w:space="0" w:color="auto"/>
        </w:pBdr>
        <w:spacing w:before="120" w:after="240" w:line="300" w:lineRule="atLeast"/>
        <w:ind w:left="567" w:hanging="567"/>
        <w:rPr>
          <w:rFonts w:ascii="Calibri" w:eastAsia="Times New Roman" w:hAnsi="Calibri" w:cs="Calibri"/>
          <w:color w:val="auto"/>
        </w:rPr>
      </w:pPr>
      <w:r w:rsidRPr="00FF4D43">
        <w:rPr>
          <w:rFonts w:ascii="Calibri" w:hAnsi="Calibri" w:cs="Calibri"/>
          <w:color w:val="auto"/>
          <w:lang w:val="en-US"/>
        </w:rPr>
        <w:t xml:space="preserve">Holbrook, M. B., &amp; Hirschman, E. C. (1982). </w:t>
      </w:r>
      <w:r w:rsidRPr="00FF4D43">
        <w:rPr>
          <w:rFonts w:ascii="Calibri" w:hAnsi="Calibri" w:cs="Calibri"/>
          <w:color w:val="auto"/>
          <w:lang w:val="en-GB"/>
        </w:rPr>
        <w:t xml:space="preserve">The experiential aspects of consumption: Consumer fantasies, feelings and fun. </w:t>
      </w:r>
      <w:proofErr w:type="spellStart"/>
      <w:r w:rsidRPr="00FF4D43">
        <w:rPr>
          <w:rFonts w:ascii="Calibri" w:hAnsi="Calibri" w:cs="Calibri"/>
          <w:i/>
          <w:iCs/>
          <w:color w:val="auto"/>
        </w:rPr>
        <w:t>Journal</w:t>
      </w:r>
      <w:proofErr w:type="spellEnd"/>
      <w:r w:rsidRPr="00FF4D43">
        <w:rPr>
          <w:rFonts w:ascii="Calibri" w:hAnsi="Calibri" w:cs="Calibri"/>
          <w:i/>
          <w:iCs/>
          <w:color w:val="auto"/>
        </w:rPr>
        <w:t xml:space="preserve"> </w:t>
      </w:r>
      <w:proofErr w:type="spellStart"/>
      <w:r w:rsidRPr="00FF4D43">
        <w:rPr>
          <w:rFonts w:ascii="Calibri" w:hAnsi="Calibri" w:cs="Calibri"/>
          <w:i/>
          <w:iCs/>
          <w:color w:val="auto"/>
        </w:rPr>
        <w:t>of</w:t>
      </w:r>
      <w:proofErr w:type="spellEnd"/>
      <w:r w:rsidRPr="00FF4D43">
        <w:rPr>
          <w:rFonts w:ascii="Calibri" w:hAnsi="Calibri" w:cs="Calibri"/>
          <w:i/>
          <w:iCs/>
          <w:color w:val="auto"/>
        </w:rPr>
        <w:t xml:space="preserve"> </w:t>
      </w:r>
      <w:proofErr w:type="spellStart"/>
      <w:r w:rsidR="00676A99" w:rsidRPr="00FF4D43">
        <w:rPr>
          <w:rFonts w:ascii="Calibri" w:hAnsi="Calibri" w:cs="Calibri"/>
          <w:i/>
          <w:iCs/>
          <w:color w:val="auto"/>
        </w:rPr>
        <w:t>C</w:t>
      </w:r>
      <w:r w:rsidRPr="00FF4D43">
        <w:rPr>
          <w:rFonts w:ascii="Calibri" w:hAnsi="Calibri" w:cs="Calibri"/>
          <w:i/>
          <w:iCs/>
          <w:color w:val="auto"/>
        </w:rPr>
        <w:t>onsumer</w:t>
      </w:r>
      <w:proofErr w:type="spellEnd"/>
      <w:r w:rsidRPr="00FF4D43">
        <w:rPr>
          <w:rFonts w:ascii="Calibri" w:hAnsi="Calibri" w:cs="Calibri"/>
          <w:i/>
          <w:iCs/>
          <w:color w:val="auto"/>
        </w:rPr>
        <w:t xml:space="preserve"> </w:t>
      </w:r>
      <w:proofErr w:type="spellStart"/>
      <w:r w:rsidR="00676A99" w:rsidRPr="00FF4D43">
        <w:rPr>
          <w:rFonts w:ascii="Calibri" w:hAnsi="Calibri" w:cs="Calibri"/>
          <w:i/>
          <w:iCs/>
          <w:color w:val="auto"/>
        </w:rPr>
        <w:t>R</w:t>
      </w:r>
      <w:r w:rsidRPr="00FF4D43">
        <w:rPr>
          <w:rFonts w:ascii="Calibri" w:hAnsi="Calibri" w:cs="Calibri"/>
          <w:i/>
          <w:iCs/>
          <w:color w:val="auto"/>
        </w:rPr>
        <w:t>esearch</w:t>
      </w:r>
      <w:proofErr w:type="spellEnd"/>
      <w:r w:rsidRPr="00FF4D43">
        <w:rPr>
          <w:rFonts w:ascii="Calibri" w:hAnsi="Calibri" w:cs="Calibri"/>
          <w:color w:val="auto"/>
        </w:rPr>
        <w:t xml:space="preserve">, </w:t>
      </w:r>
      <w:r w:rsidRPr="00FF4D43">
        <w:rPr>
          <w:rFonts w:ascii="Calibri" w:hAnsi="Calibri" w:cs="Calibri"/>
          <w:i/>
          <w:iCs/>
          <w:color w:val="auto"/>
        </w:rPr>
        <w:t>9</w:t>
      </w:r>
      <w:r w:rsidRPr="00FF4D43">
        <w:rPr>
          <w:rFonts w:ascii="Calibri" w:hAnsi="Calibri" w:cs="Calibri"/>
          <w:color w:val="auto"/>
        </w:rPr>
        <w:t>(2), 132-140.</w:t>
      </w:r>
      <w:r w:rsidR="007154F7" w:rsidRPr="00FF4D43">
        <w:rPr>
          <w:rFonts w:ascii="Calibri" w:hAnsi="Calibri" w:cs="Calibri"/>
          <w:color w:val="auto"/>
        </w:rPr>
        <w:t xml:space="preserve"> </w:t>
      </w:r>
      <w:hyperlink r:id="rId30" w:history="1">
        <w:r w:rsidR="007154F7" w:rsidRPr="00FF4D43">
          <w:rPr>
            <w:rStyle w:val="Hyperlink"/>
            <w:rFonts w:ascii="Calibri" w:hAnsi="Calibri" w:cs="Calibri"/>
            <w:color w:val="auto"/>
          </w:rPr>
          <w:t>Link</w:t>
        </w:r>
      </w:hyperlink>
    </w:p>
    <w:p w14:paraId="543A06C1" w14:textId="77777777"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rPr>
        <w:t xml:space="preserve">Jameson, F. (2007). </w:t>
      </w:r>
      <w:r w:rsidRPr="00FF4D43">
        <w:rPr>
          <w:rFonts w:ascii="Calibri" w:hAnsi="Calibri" w:cs="Calibri"/>
          <w:i/>
          <w:color w:val="auto"/>
        </w:rPr>
        <w:t>Pós-modernismo:</w:t>
      </w:r>
      <w:r w:rsidRPr="00FF4D43">
        <w:rPr>
          <w:rFonts w:ascii="Calibri" w:hAnsi="Calibri" w:cs="Calibri"/>
          <w:color w:val="auto"/>
        </w:rPr>
        <w:t xml:space="preserve"> a lógica cultural do capitalismo tardio. São Paulo: Ática. </w:t>
      </w:r>
      <w:r w:rsidRPr="00FF4D43">
        <w:rPr>
          <w:rFonts w:ascii="Calibri" w:eastAsia="Times New Roman" w:hAnsi="Calibri" w:cs="Calibri"/>
          <w:color w:val="auto"/>
          <w:highlight w:val="white"/>
        </w:rPr>
        <w:t xml:space="preserve"> </w:t>
      </w:r>
    </w:p>
    <w:p w14:paraId="5122069C" w14:textId="77777777" w:rsidR="00AC4B9A" w:rsidRPr="00FF4D43" w:rsidRDefault="00AC4B9A" w:rsidP="001C3996">
      <w:pPr>
        <w:spacing w:before="120" w:after="240" w:line="300" w:lineRule="atLeast"/>
        <w:ind w:left="567" w:hanging="567"/>
        <w:rPr>
          <w:rFonts w:ascii="Calibri" w:hAnsi="Calibri" w:cs="Calibri"/>
          <w:color w:val="auto"/>
        </w:rPr>
      </w:pPr>
      <w:r w:rsidRPr="00FF4D43">
        <w:rPr>
          <w:rFonts w:ascii="Calibri" w:hAnsi="Calibri" w:cs="Calibri"/>
          <w:color w:val="auto"/>
        </w:rPr>
        <w:t xml:space="preserve">Lins, H. </w:t>
      </w:r>
      <w:r w:rsidR="007154F7" w:rsidRPr="00FF4D43">
        <w:rPr>
          <w:rFonts w:ascii="Calibri" w:hAnsi="Calibri" w:cs="Calibri"/>
          <w:color w:val="auto"/>
        </w:rPr>
        <w:t xml:space="preserve">N. </w:t>
      </w:r>
      <w:r w:rsidRPr="00FF4D43">
        <w:rPr>
          <w:rFonts w:ascii="Calibri" w:hAnsi="Calibri" w:cs="Calibri"/>
          <w:color w:val="auto"/>
        </w:rPr>
        <w:t xml:space="preserve">(2013). A pós-modernidade e sua narrativa: o setor de turismo em debate. </w:t>
      </w:r>
      <w:r w:rsidR="007154F7" w:rsidRPr="00FF4D43">
        <w:rPr>
          <w:rFonts w:ascii="Calibri" w:hAnsi="Calibri" w:cs="Calibri"/>
          <w:i/>
          <w:iCs/>
          <w:color w:val="auto"/>
        </w:rPr>
        <w:t xml:space="preserve">Acta </w:t>
      </w:r>
      <w:proofErr w:type="spellStart"/>
      <w:r w:rsidR="007154F7" w:rsidRPr="00FF4D43">
        <w:rPr>
          <w:rFonts w:ascii="Calibri" w:hAnsi="Calibri" w:cs="Calibri"/>
          <w:i/>
          <w:iCs/>
          <w:color w:val="auto"/>
        </w:rPr>
        <w:t>Scientiarum</w:t>
      </w:r>
      <w:proofErr w:type="spellEnd"/>
      <w:r w:rsidR="007154F7" w:rsidRPr="00FF4D43">
        <w:rPr>
          <w:rFonts w:ascii="Calibri" w:hAnsi="Calibri" w:cs="Calibri"/>
          <w:i/>
          <w:iCs/>
          <w:color w:val="auto"/>
        </w:rPr>
        <w:t xml:space="preserve"> -</w:t>
      </w:r>
      <w:r w:rsidRPr="00FF4D43">
        <w:rPr>
          <w:rFonts w:ascii="Calibri" w:hAnsi="Calibri" w:cs="Calibri"/>
          <w:i/>
          <w:iCs/>
          <w:color w:val="auto"/>
        </w:rPr>
        <w:t xml:space="preserve"> </w:t>
      </w:r>
      <w:proofErr w:type="spellStart"/>
      <w:r w:rsidRPr="00FF4D43">
        <w:rPr>
          <w:rFonts w:ascii="Calibri" w:hAnsi="Calibri" w:cs="Calibri"/>
          <w:i/>
          <w:iCs/>
          <w:color w:val="auto"/>
        </w:rPr>
        <w:t>Human</w:t>
      </w:r>
      <w:proofErr w:type="spellEnd"/>
      <w:r w:rsidRPr="00FF4D43">
        <w:rPr>
          <w:rFonts w:ascii="Calibri" w:hAnsi="Calibri" w:cs="Calibri"/>
          <w:i/>
          <w:iCs/>
          <w:color w:val="auto"/>
        </w:rPr>
        <w:t xml:space="preserve"> </w:t>
      </w:r>
      <w:proofErr w:type="spellStart"/>
      <w:r w:rsidRPr="00FF4D43">
        <w:rPr>
          <w:rFonts w:ascii="Calibri" w:hAnsi="Calibri" w:cs="Calibri"/>
          <w:i/>
          <w:iCs/>
          <w:color w:val="auto"/>
        </w:rPr>
        <w:t>and</w:t>
      </w:r>
      <w:proofErr w:type="spellEnd"/>
      <w:r w:rsidRPr="00FF4D43">
        <w:rPr>
          <w:rFonts w:ascii="Calibri" w:hAnsi="Calibri" w:cs="Calibri"/>
          <w:i/>
          <w:iCs/>
          <w:color w:val="auto"/>
        </w:rPr>
        <w:t xml:space="preserve"> Social </w:t>
      </w:r>
      <w:proofErr w:type="spellStart"/>
      <w:r w:rsidRPr="00FF4D43">
        <w:rPr>
          <w:rFonts w:ascii="Calibri" w:hAnsi="Calibri" w:cs="Calibri"/>
          <w:i/>
          <w:iCs/>
          <w:color w:val="auto"/>
        </w:rPr>
        <w:t>Sciences</w:t>
      </w:r>
      <w:proofErr w:type="spellEnd"/>
      <w:r w:rsidRPr="00FF4D43">
        <w:rPr>
          <w:rFonts w:ascii="Calibri" w:hAnsi="Calibri" w:cs="Calibri"/>
          <w:color w:val="auto"/>
        </w:rPr>
        <w:t xml:space="preserve">, </w:t>
      </w:r>
      <w:r w:rsidRPr="00FF4D43">
        <w:rPr>
          <w:rFonts w:ascii="Calibri" w:hAnsi="Calibri" w:cs="Calibri"/>
          <w:i/>
          <w:iCs/>
          <w:color w:val="auto"/>
        </w:rPr>
        <w:t>35</w:t>
      </w:r>
      <w:r w:rsidRPr="00FF4D43">
        <w:rPr>
          <w:rFonts w:ascii="Calibri" w:hAnsi="Calibri" w:cs="Calibri"/>
          <w:color w:val="auto"/>
        </w:rPr>
        <w:t>(1)</w:t>
      </w:r>
      <w:r w:rsidR="007154F7" w:rsidRPr="00FF4D43">
        <w:rPr>
          <w:rFonts w:ascii="Calibri" w:hAnsi="Calibri" w:cs="Calibri"/>
          <w:color w:val="auto"/>
        </w:rPr>
        <w:t>, 37-47</w:t>
      </w:r>
      <w:r w:rsidRPr="00FF4D43">
        <w:rPr>
          <w:rFonts w:ascii="Calibri" w:hAnsi="Calibri" w:cs="Calibri"/>
          <w:color w:val="auto"/>
        </w:rPr>
        <w:t>.</w:t>
      </w:r>
      <w:r w:rsidR="007154F7" w:rsidRPr="00FF4D43">
        <w:rPr>
          <w:rFonts w:ascii="Calibri" w:hAnsi="Calibri" w:cs="Calibri"/>
          <w:color w:val="auto"/>
        </w:rPr>
        <w:t xml:space="preserve"> </w:t>
      </w:r>
      <w:hyperlink r:id="rId31" w:history="1">
        <w:r w:rsidR="007154F7" w:rsidRPr="00FF4D43">
          <w:rPr>
            <w:rStyle w:val="Hyperlink"/>
            <w:rFonts w:ascii="Calibri" w:hAnsi="Calibri" w:cs="Calibri"/>
            <w:color w:val="auto"/>
          </w:rPr>
          <w:t>Link</w:t>
        </w:r>
      </w:hyperlink>
    </w:p>
    <w:p w14:paraId="2164691D" w14:textId="24986B6B"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rPr>
        <w:t>Lipovetsky</w:t>
      </w:r>
      <w:r w:rsidRPr="00FF4D43">
        <w:rPr>
          <w:rFonts w:ascii="Calibri" w:hAnsi="Calibri" w:cs="Calibri"/>
          <w:color w:val="auto"/>
          <w:lang w:val="en-US"/>
        </w:rPr>
        <w:t xml:space="preserve">, G., &amp; </w:t>
      </w:r>
      <w:proofErr w:type="spellStart"/>
      <w:r w:rsidRPr="00FF4D43">
        <w:rPr>
          <w:rFonts w:ascii="Calibri" w:hAnsi="Calibri" w:cs="Calibri"/>
          <w:color w:val="auto"/>
          <w:lang w:val="en-US"/>
        </w:rPr>
        <w:t>Serroy</w:t>
      </w:r>
      <w:proofErr w:type="spellEnd"/>
      <w:r w:rsidRPr="00FF4D43">
        <w:rPr>
          <w:rFonts w:ascii="Calibri" w:hAnsi="Calibri" w:cs="Calibri"/>
          <w:color w:val="auto"/>
          <w:lang w:val="en-US"/>
        </w:rPr>
        <w:t xml:space="preserve">, J. (2015). </w:t>
      </w:r>
      <w:r w:rsidRPr="00FF4D43">
        <w:rPr>
          <w:rFonts w:ascii="Calibri" w:hAnsi="Calibri" w:cs="Calibri"/>
          <w:i/>
          <w:iCs/>
          <w:color w:val="auto"/>
        </w:rPr>
        <w:t>A estetização do mundo</w:t>
      </w:r>
      <w:r w:rsidRPr="00FF4D43">
        <w:rPr>
          <w:rFonts w:ascii="Calibri" w:hAnsi="Calibri" w:cs="Calibri"/>
          <w:iCs/>
          <w:color w:val="auto"/>
        </w:rPr>
        <w:t>: viver na era do capitalismo artista</w:t>
      </w:r>
      <w:r w:rsidRPr="00FF4D43">
        <w:rPr>
          <w:rFonts w:ascii="Calibri" w:hAnsi="Calibri" w:cs="Calibri"/>
          <w:color w:val="auto"/>
        </w:rPr>
        <w:t xml:space="preserve">. </w:t>
      </w:r>
      <w:r w:rsidR="00C724FA" w:rsidRPr="00FF4D43">
        <w:rPr>
          <w:rFonts w:ascii="Calibri" w:hAnsi="Calibri" w:cs="Calibri"/>
          <w:color w:val="auto"/>
        </w:rPr>
        <w:t xml:space="preserve">São Paulo: </w:t>
      </w:r>
      <w:r w:rsidRPr="00FF4D43">
        <w:rPr>
          <w:rFonts w:ascii="Calibri" w:hAnsi="Calibri" w:cs="Calibri"/>
          <w:color w:val="auto"/>
        </w:rPr>
        <w:t>Companhia das Letras.</w:t>
      </w:r>
    </w:p>
    <w:p w14:paraId="24213A3B" w14:textId="77777777"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rPr>
        <w:t>Lipovetsky, G.</w:t>
      </w:r>
      <w:r w:rsidR="007154F7" w:rsidRPr="00FF4D43">
        <w:rPr>
          <w:rFonts w:ascii="Calibri" w:hAnsi="Calibri" w:cs="Calibri"/>
          <w:color w:val="auto"/>
        </w:rPr>
        <w:t>,</w:t>
      </w:r>
      <w:r w:rsidRPr="00FF4D43">
        <w:rPr>
          <w:rFonts w:ascii="Calibri" w:hAnsi="Calibri" w:cs="Calibri"/>
          <w:color w:val="auto"/>
        </w:rPr>
        <w:t xml:space="preserve"> &amp; Charles, S. (2004). </w:t>
      </w:r>
      <w:r w:rsidRPr="00FF4D43">
        <w:rPr>
          <w:rFonts w:ascii="Calibri" w:hAnsi="Calibri" w:cs="Calibri"/>
          <w:i/>
          <w:color w:val="auto"/>
        </w:rPr>
        <w:t>Os tempos hipermodernos.</w:t>
      </w:r>
      <w:r w:rsidRPr="00FF4D43">
        <w:rPr>
          <w:rFonts w:ascii="Calibri" w:hAnsi="Calibri" w:cs="Calibri"/>
          <w:color w:val="auto"/>
        </w:rPr>
        <w:t xml:space="preserve"> </w:t>
      </w:r>
      <w:r w:rsidRPr="00FF4D43">
        <w:rPr>
          <w:rFonts w:ascii="Calibri" w:hAnsi="Calibri" w:cs="Calibri"/>
          <w:iCs/>
          <w:color w:val="auto"/>
        </w:rPr>
        <w:t xml:space="preserve">São Paulo: </w:t>
      </w:r>
      <w:proofErr w:type="spellStart"/>
      <w:r w:rsidRPr="00FF4D43">
        <w:rPr>
          <w:rFonts w:ascii="Calibri" w:hAnsi="Calibri" w:cs="Calibri"/>
          <w:iCs/>
          <w:color w:val="auto"/>
        </w:rPr>
        <w:t>Barcarolla</w:t>
      </w:r>
      <w:proofErr w:type="spellEnd"/>
      <w:r w:rsidRPr="00FF4D43">
        <w:rPr>
          <w:rFonts w:ascii="Calibri" w:hAnsi="Calibri" w:cs="Calibri"/>
          <w:color w:val="auto"/>
        </w:rPr>
        <w:t>.</w:t>
      </w:r>
    </w:p>
    <w:p w14:paraId="29C3A1DB" w14:textId="63E8FEE9" w:rsidR="00AC4B9A" w:rsidRPr="00FF4D43" w:rsidRDefault="00AC4B9A" w:rsidP="001C3996">
      <w:pPr>
        <w:spacing w:before="120" w:after="240" w:line="300" w:lineRule="atLeast"/>
        <w:ind w:left="567" w:hanging="567"/>
        <w:rPr>
          <w:rFonts w:ascii="Calibri" w:hAnsi="Calibri" w:cs="Calibri"/>
          <w:color w:val="auto"/>
          <w:lang w:val="en-US"/>
        </w:rPr>
      </w:pPr>
      <w:proofErr w:type="spellStart"/>
      <w:r w:rsidRPr="00FF4D43">
        <w:rPr>
          <w:rFonts w:ascii="Calibri" w:hAnsi="Calibri" w:cs="Calibri"/>
          <w:color w:val="auto"/>
        </w:rPr>
        <w:t>Molz</w:t>
      </w:r>
      <w:proofErr w:type="spellEnd"/>
      <w:r w:rsidRPr="00FF4D43">
        <w:rPr>
          <w:rFonts w:ascii="Calibri" w:hAnsi="Calibri" w:cs="Calibri"/>
          <w:color w:val="auto"/>
        </w:rPr>
        <w:t xml:space="preserve">, J. G. (2013). </w:t>
      </w:r>
      <w:r w:rsidRPr="00FF4D43">
        <w:rPr>
          <w:rFonts w:ascii="Calibri" w:hAnsi="Calibri" w:cs="Calibri"/>
          <w:color w:val="auto"/>
          <w:lang w:val="en-GB"/>
        </w:rPr>
        <w:t>Social networking technologies and the moral economy of alternative tou</w:t>
      </w:r>
      <w:r w:rsidR="007154F7" w:rsidRPr="00FF4D43">
        <w:rPr>
          <w:rFonts w:ascii="Calibri" w:hAnsi="Calibri" w:cs="Calibri"/>
          <w:color w:val="auto"/>
          <w:lang w:val="en-GB"/>
        </w:rPr>
        <w:t>rism: The case of couchsurfing.</w:t>
      </w:r>
      <w:r w:rsidRPr="00FF4D43">
        <w:rPr>
          <w:rFonts w:ascii="Calibri" w:hAnsi="Calibri" w:cs="Calibri"/>
          <w:color w:val="auto"/>
          <w:lang w:val="en-GB"/>
        </w:rPr>
        <w:t xml:space="preserve">org. </w:t>
      </w:r>
      <w:r w:rsidRPr="00FF4D43">
        <w:rPr>
          <w:rFonts w:ascii="Calibri" w:hAnsi="Calibri" w:cs="Calibri"/>
          <w:i/>
          <w:iCs/>
          <w:color w:val="auto"/>
          <w:lang w:val="en-US"/>
        </w:rPr>
        <w:t xml:space="preserve">Annals of </w:t>
      </w:r>
      <w:r w:rsidR="0068565A" w:rsidRPr="00FF4D43">
        <w:rPr>
          <w:rFonts w:ascii="Calibri" w:hAnsi="Calibri" w:cs="Calibri"/>
          <w:i/>
          <w:iCs/>
          <w:color w:val="auto"/>
          <w:lang w:val="en-US"/>
        </w:rPr>
        <w:t>T</w:t>
      </w:r>
      <w:r w:rsidRPr="00FF4D43">
        <w:rPr>
          <w:rFonts w:ascii="Calibri" w:hAnsi="Calibri" w:cs="Calibri"/>
          <w:i/>
          <w:iCs/>
          <w:color w:val="auto"/>
          <w:lang w:val="en-US"/>
        </w:rPr>
        <w:t xml:space="preserve">ourism </w:t>
      </w:r>
      <w:r w:rsidR="0068565A" w:rsidRPr="00FF4D43">
        <w:rPr>
          <w:rFonts w:ascii="Calibri" w:hAnsi="Calibri" w:cs="Calibri"/>
          <w:i/>
          <w:iCs/>
          <w:color w:val="auto"/>
          <w:lang w:val="en-US"/>
        </w:rPr>
        <w:t>R</w:t>
      </w:r>
      <w:r w:rsidRPr="00FF4D43">
        <w:rPr>
          <w:rFonts w:ascii="Calibri" w:hAnsi="Calibri" w:cs="Calibri"/>
          <w:i/>
          <w:iCs/>
          <w:color w:val="auto"/>
          <w:lang w:val="en-US"/>
        </w:rPr>
        <w:t>esearch</w:t>
      </w:r>
      <w:r w:rsidRPr="00FF4D43">
        <w:rPr>
          <w:rFonts w:ascii="Calibri" w:hAnsi="Calibri" w:cs="Calibri"/>
          <w:color w:val="auto"/>
          <w:lang w:val="en-US"/>
        </w:rPr>
        <w:t xml:space="preserve">, </w:t>
      </w:r>
      <w:r w:rsidRPr="00FF4D43">
        <w:rPr>
          <w:rFonts w:ascii="Calibri" w:hAnsi="Calibri" w:cs="Calibri"/>
          <w:i/>
          <w:iCs/>
          <w:color w:val="auto"/>
          <w:lang w:val="en-US"/>
        </w:rPr>
        <w:t>43</w:t>
      </w:r>
      <w:r w:rsidR="000A204C" w:rsidRPr="00FF4D43">
        <w:rPr>
          <w:rFonts w:ascii="Calibri" w:hAnsi="Calibri" w:cs="Calibri"/>
          <w:color w:val="auto"/>
          <w:lang w:val="en-US"/>
        </w:rPr>
        <w:t>(1),</w:t>
      </w:r>
      <w:r w:rsidRPr="00FF4D43">
        <w:rPr>
          <w:rFonts w:ascii="Calibri" w:hAnsi="Calibri" w:cs="Calibri"/>
          <w:color w:val="auto"/>
          <w:lang w:val="en-US"/>
        </w:rPr>
        <w:t xml:space="preserve"> 210-230.</w:t>
      </w:r>
      <w:r w:rsidR="007154F7" w:rsidRPr="00FF4D43">
        <w:rPr>
          <w:rFonts w:ascii="Calibri" w:hAnsi="Calibri" w:cs="Calibri"/>
          <w:color w:val="auto"/>
          <w:lang w:val="en-US"/>
        </w:rPr>
        <w:t xml:space="preserve"> </w:t>
      </w:r>
      <w:hyperlink r:id="rId32" w:history="1">
        <w:r w:rsidR="007154F7" w:rsidRPr="00FF4D43">
          <w:rPr>
            <w:rStyle w:val="Hyperlink"/>
            <w:rFonts w:ascii="Calibri" w:hAnsi="Calibri" w:cs="Calibri"/>
            <w:color w:val="auto"/>
            <w:lang w:val="en-US"/>
          </w:rPr>
          <w:t>Link</w:t>
        </w:r>
      </w:hyperlink>
    </w:p>
    <w:p w14:paraId="51251FC8" w14:textId="0FBD86BF"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rPr>
        <w:lastRenderedPageBreak/>
        <w:t xml:space="preserve">Morin, E. (1997). </w:t>
      </w:r>
      <w:r w:rsidRPr="00FF4D43">
        <w:rPr>
          <w:rFonts w:ascii="Calibri" w:hAnsi="Calibri" w:cs="Calibri"/>
          <w:i/>
          <w:iCs/>
          <w:color w:val="auto"/>
        </w:rPr>
        <w:t>Cultura de massas no século XX</w:t>
      </w:r>
      <w:r w:rsidRPr="00FF4D43">
        <w:rPr>
          <w:rFonts w:ascii="Calibri" w:eastAsia="Times New Roman" w:hAnsi="Calibri" w:cs="Calibri"/>
          <w:color w:val="auto"/>
          <w:highlight w:val="white"/>
        </w:rPr>
        <w:t>. Rio de Janeiro: Forense Universitária.</w:t>
      </w:r>
    </w:p>
    <w:p w14:paraId="1841119A" w14:textId="77777777" w:rsidR="00AC4B9A" w:rsidRPr="00FF4D43" w:rsidRDefault="00AC4B9A" w:rsidP="001C3996">
      <w:pPr>
        <w:pBdr>
          <w:top w:val="none" w:sz="0" w:space="0" w:color="auto"/>
          <w:left w:val="none" w:sz="0" w:space="0" w:color="auto"/>
          <w:bottom w:val="none" w:sz="0" w:space="0" w:color="auto"/>
          <w:right w:val="none" w:sz="0" w:space="0" w:color="auto"/>
          <w:between w:val="none" w:sz="0" w:space="0" w:color="auto"/>
        </w:pBdr>
        <w:spacing w:before="120" w:after="240" w:line="300" w:lineRule="atLeast"/>
        <w:ind w:left="567" w:hanging="567"/>
        <w:rPr>
          <w:rFonts w:ascii="Calibri" w:hAnsi="Calibri" w:cs="Calibri"/>
          <w:color w:val="auto"/>
        </w:rPr>
      </w:pPr>
      <w:proofErr w:type="spellStart"/>
      <w:r w:rsidRPr="00FF4D43">
        <w:rPr>
          <w:rFonts w:ascii="Calibri" w:hAnsi="Calibri" w:cs="Calibri"/>
          <w:color w:val="auto"/>
          <w:lang w:val="en-GB"/>
        </w:rPr>
        <w:t>Mosedale</w:t>
      </w:r>
      <w:proofErr w:type="spellEnd"/>
      <w:r w:rsidRPr="00FF4D43">
        <w:rPr>
          <w:rFonts w:ascii="Calibri" w:hAnsi="Calibri" w:cs="Calibri"/>
          <w:color w:val="auto"/>
          <w:lang w:val="en-GB"/>
        </w:rPr>
        <w:t xml:space="preserve">, J. (2016). </w:t>
      </w:r>
      <w:r w:rsidRPr="00FF4D43">
        <w:rPr>
          <w:rFonts w:ascii="Calibri" w:hAnsi="Calibri" w:cs="Calibri"/>
          <w:i/>
          <w:iCs/>
          <w:color w:val="auto"/>
          <w:lang w:val="en-GB"/>
        </w:rPr>
        <w:t>Neoliberalism and the political economy of tourism</w:t>
      </w:r>
      <w:r w:rsidRPr="00FF4D43">
        <w:rPr>
          <w:rFonts w:ascii="Calibri" w:hAnsi="Calibri" w:cs="Calibri"/>
          <w:color w:val="auto"/>
          <w:lang w:val="en-GB"/>
        </w:rPr>
        <w:t xml:space="preserve">. </w:t>
      </w:r>
      <w:proofErr w:type="spellStart"/>
      <w:r w:rsidRPr="00FF4D43">
        <w:rPr>
          <w:rFonts w:ascii="Calibri" w:hAnsi="Calibri" w:cs="Calibri"/>
          <w:color w:val="auto"/>
        </w:rPr>
        <w:t>Routledge</w:t>
      </w:r>
      <w:proofErr w:type="spellEnd"/>
      <w:r w:rsidRPr="00FF4D43">
        <w:rPr>
          <w:rFonts w:ascii="Calibri" w:hAnsi="Calibri" w:cs="Calibri"/>
          <w:color w:val="auto"/>
        </w:rPr>
        <w:t>.</w:t>
      </w:r>
    </w:p>
    <w:p w14:paraId="134D0189" w14:textId="77777777" w:rsidR="000A204C" w:rsidRPr="00FF4D43" w:rsidRDefault="000A204C" w:rsidP="001C3996">
      <w:pPr>
        <w:spacing w:before="120" w:after="240" w:line="300" w:lineRule="atLeast"/>
        <w:ind w:left="567" w:hanging="567"/>
        <w:rPr>
          <w:rFonts w:ascii="Calibri" w:eastAsia="Times New Roman" w:hAnsi="Calibri" w:cs="Calibri"/>
          <w:color w:val="auto"/>
        </w:rPr>
      </w:pPr>
      <w:r w:rsidRPr="00FF4D43">
        <w:rPr>
          <w:rFonts w:ascii="Calibri" w:eastAsia="Times New Roman" w:hAnsi="Calibri" w:cs="Calibri"/>
          <w:color w:val="auto"/>
        </w:rPr>
        <w:t>Museu do A</w:t>
      </w:r>
      <w:r w:rsidR="00AC4B9A" w:rsidRPr="00FF4D43">
        <w:rPr>
          <w:rFonts w:ascii="Calibri" w:eastAsia="Times New Roman" w:hAnsi="Calibri" w:cs="Calibri"/>
          <w:color w:val="auto"/>
        </w:rPr>
        <w:t xml:space="preserve">manhã (2017). </w:t>
      </w:r>
      <w:r w:rsidRPr="00FF4D43">
        <w:rPr>
          <w:rFonts w:ascii="Calibri" w:eastAsia="Times New Roman" w:hAnsi="Calibri" w:cs="Calibri"/>
          <w:i/>
          <w:iCs/>
          <w:color w:val="auto"/>
        </w:rPr>
        <w:t>Website do Museu do Amanhã</w:t>
      </w:r>
      <w:r w:rsidRPr="00FF4D43">
        <w:rPr>
          <w:rFonts w:ascii="Calibri" w:eastAsia="Times New Roman" w:hAnsi="Calibri" w:cs="Calibri"/>
          <w:color w:val="auto"/>
        </w:rPr>
        <w:t xml:space="preserve">. </w:t>
      </w:r>
      <w:hyperlink r:id="rId33" w:history="1">
        <w:r w:rsidRPr="00FF4D43">
          <w:rPr>
            <w:rStyle w:val="Hyperlink"/>
            <w:rFonts w:ascii="Calibri" w:eastAsia="Times New Roman" w:hAnsi="Calibri" w:cs="Calibri"/>
            <w:color w:val="auto"/>
          </w:rPr>
          <w:t>Link</w:t>
        </w:r>
      </w:hyperlink>
      <w:r w:rsidRPr="00FF4D43">
        <w:rPr>
          <w:rFonts w:ascii="Calibri" w:eastAsia="Times New Roman" w:hAnsi="Calibri" w:cs="Calibri"/>
          <w:color w:val="auto"/>
        </w:rPr>
        <w:t xml:space="preserve"> </w:t>
      </w:r>
    </w:p>
    <w:p w14:paraId="0C40AE47" w14:textId="77777777" w:rsidR="00AC4B9A" w:rsidRPr="00FF4D43" w:rsidRDefault="000A204C" w:rsidP="001C3996">
      <w:pPr>
        <w:spacing w:before="120" w:after="240" w:line="300" w:lineRule="atLeast"/>
        <w:ind w:left="567" w:hanging="567"/>
        <w:rPr>
          <w:rFonts w:ascii="Calibri" w:eastAsia="Times New Roman" w:hAnsi="Calibri" w:cs="Calibri"/>
          <w:color w:val="auto"/>
          <w:highlight w:val="white"/>
        </w:rPr>
      </w:pPr>
      <w:proofErr w:type="spellStart"/>
      <w:r w:rsidRPr="00FF4D43">
        <w:rPr>
          <w:rFonts w:ascii="Calibri" w:eastAsia="Times New Roman" w:hAnsi="Calibri" w:cs="Calibri"/>
          <w:color w:val="auto"/>
        </w:rPr>
        <w:t>M</w:t>
      </w:r>
      <w:r w:rsidR="00AC4B9A" w:rsidRPr="00FF4D43">
        <w:rPr>
          <w:rFonts w:ascii="Calibri" w:eastAsia="Times New Roman" w:hAnsi="Calibri" w:cs="Calibri"/>
          <w:color w:val="auto"/>
          <w:highlight w:val="white"/>
        </w:rPr>
        <w:t>uzzio</w:t>
      </w:r>
      <w:proofErr w:type="spellEnd"/>
      <w:r w:rsidR="00AC4B9A" w:rsidRPr="00FF4D43">
        <w:rPr>
          <w:rFonts w:ascii="Calibri" w:eastAsia="Times New Roman" w:hAnsi="Calibri" w:cs="Calibri"/>
          <w:color w:val="auto"/>
          <w:highlight w:val="white"/>
        </w:rPr>
        <w:t>, H.</w:t>
      </w:r>
      <w:r w:rsidR="002C6811" w:rsidRPr="00FF4D43">
        <w:rPr>
          <w:rFonts w:ascii="Calibri" w:eastAsia="Times New Roman" w:hAnsi="Calibri" w:cs="Calibri"/>
          <w:color w:val="auto"/>
          <w:highlight w:val="white"/>
        </w:rPr>
        <w:t xml:space="preserve"> (2015).</w:t>
      </w:r>
      <w:r w:rsidR="00AC4B9A" w:rsidRPr="00FF4D43">
        <w:rPr>
          <w:rFonts w:ascii="Calibri" w:eastAsia="Times New Roman" w:hAnsi="Calibri" w:cs="Calibri"/>
          <w:color w:val="auto"/>
          <w:highlight w:val="white"/>
        </w:rPr>
        <w:t xml:space="preserve"> Sempre ele! A nova forma do capitalismo</w:t>
      </w:r>
      <w:r w:rsidR="00AC4B9A" w:rsidRPr="00FF4D43">
        <w:rPr>
          <w:rFonts w:ascii="Calibri" w:eastAsia="Times New Roman" w:hAnsi="Calibri" w:cs="Calibri"/>
          <w:i/>
          <w:color w:val="auto"/>
          <w:highlight w:val="white"/>
        </w:rPr>
        <w:t>. Revista de Administração de Empresas,</w:t>
      </w:r>
      <w:r w:rsidR="00AC4B9A" w:rsidRPr="00FF4D43">
        <w:rPr>
          <w:rFonts w:ascii="Calibri" w:eastAsia="Times New Roman" w:hAnsi="Calibri" w:cs="Calibri"/>
          <w:color w:val="auto"/>
          <w:highlight w:val="white"/>
        </w:rPr>
        <w:t xml:space="preserve"> </w:t>
      </w:r>
      <w:r w:rsidR="00AC4B9A" w:rsidRPr="00FF4D43">
        <w:rPr>
          <w:rFonts w:ascii="Calibri" w:eastAsia="Times New Roman" w:hAnsi="Calibri" w:cs="Calibri"/>
          <w:i/>
          <w:iCs/>
          <w:color w:val="auto"/>
          <w:highlight w:val="white"/>
        </w:rPr>
        <w:t>55</w:t>
      </w:r>
      <w:r w:rsidR="00AC4B9A" w:rsidRPr="00FF4D43">
        <w:rPr>
          <w:rFonts w:ascii="Calibri" w:eastAsia="Times New Roman" w:hAnsi="Calibri" w:cs="Calibri"/>
          <w:color w:val="auto"/>
          <w:highlight w:val="white"/>
        </w:rPr>
        <w:t>(6), 724-725.</w:t>
      </w:r>
      <w:r w:rsidRPr="00FF4D43">
        <w:rPr>
          <w:rFonts w:ascii="Calibri" w:eastAsia="Times New Roman" w:hAnsi="Calibri" w:cs="Calibri"/>
          <w:color w:val="auto"/>
          <w:highlight w:val="white"/>
        </w:rPr>
        <w:t xml:space="preserve"> </w:t>
      </w:r>
      <w:hyperlink r:id="rId34" w:history="1">
        <w:r w:rsidRPr="00FF4D43">
          <w:rPr>
            <w:rStyle w:val="Hyperlink"/>
            <w:rFonts w:ascii="Calibri" w:eastAsia="Times New Roman" w:hAnsi="Calibri" w:cs="Calibri"/>
            <w:color w:val="auto"/>
            <w:highlight w:val="white"/>
          </w:rPr>
          <w:t>Link</w:t>
        </w:r>
      </w:hyperlink>
    </w:p>
    <w:p w14:paraId="286A948A" w14:textId="74E71384" w:rsidR="00AC4B9A" w:rsidRPr="00FF4D43" w:rsidRDefault="00AC4B9A" w:rsidP="001C3996">
      <w:pPr>
        <w:spacing w:before="120" w:after="240" w:line="300" w:lineRule="atLeast"/>
        <w:ind w:left="567" w:hanging="567"/>
        <w:rPr>
          <w:rFonts w:ascii="Calibri" w:eastAsia="Times New Roman" w:hAnsi="Calibri" w:cs="Calibri"/>
          <w:color w:val="auto"/>
          <w:highlight w:val="white"/>
        </w:rPr>
      </w:pPr>
      <w:r w:rsidRPr="00FF4D43">
        <w:rPr>
          <w:rFonts w:ascii="Calibri" w:hAnsi="Calibri" w:cs="Calibri"/>
          <w:color w:val="auto"/>
          <w:lang w:val="en-US"/>
        </w:rPr>
        <w:t xml:space="preserve">Richards, G., &amp; Wilson, J. (2006). </w:t>
      </w:r>
      <w:r w:rsidRPr="00FF4D43">
        <w:rPr>
          <w:rFonts w:ascii="Calibri" w:hAnsi="Calibri" w:cs="Calibri"/>
          <w:color w:val="auto"/>
          <w:lang w:val="en-GB"/>
        </w:rPr>
        <w:t xml:space="preserve">Developing creativity in tourist experiences: A solution to the serial reproduction of culture? </w:t>
      </w:r>
      <w:proofErr w:type="spellStart"/>
      <w:r w:rsidRPr="00FF4D43">
        <w:rPr>
          <w:rFonts w:ascii="Calibri" w:hAnsi="Calibri" w:cs="Calibri"/>
          <w:i/>
          <w:iCs/>
          <w:color w:val="auto"/>
        </w:rPr>
        <w:t>Tourism</w:t>
      </w:r>
      <w:proofErr w:type="spellEnd"/>
      <w:r w:rsidRPr="00FF4D43">
        <w:rPr>
          <w:rFonts w:ascii="Calibri" w:hAnsi="Calibri" w:cs="Calibri"/>
          <w:i/>
          <w:iCs/>
          <w:color w:val="auto"/>
        </w:rPr>
        <w:t xml:space="preserve"> </w:t>
      </w:r>
      <w:r w:rsidR="000A204C" w:rsidRPr="00FF4D43">
        <w:rPr>
          <w:rFonts w:ascii="Calibri" w:hAnsi="Calibri" w:cs="Calibri"/>
          <w:i/>
          <w:iCs/>
          <w:color w:val="auto"/>
        </w:rPr>
        <w:t>M</w:t>
      </w:r>
      <w:r w:rsidRPr="00FF4D43">
        <w:rPr>
          <w:rFonts w:ascii="Calibri" w:hAnsi="Calibri" w:cs="Calibri"/>
          <w:i/>
          <w:iCs/>
          <w:color w:val="auto"/>
        </w:rPr>
        <w:t>anagement</w:t>
      </w:r>
      <w:r w:rsidRPr="00FF4D43">
        <w:rPr>
          <w:rFonts w:ascii="Calibri" w:hAnsi="Calibri" w:cs="Calibri"/>
          <w:color w:val="auto"/>
        </w:rPr>
        <w:t xml:space="preserve">, </w:t>
      </w:r>
      <w:r w:rsidRPr="00FF4D43">
        <w:rPr>
          <w:rFonts w:ascii="Calibri" w:hAnsi="Calibri" w:cs="Calibri"/>
          <w:i/>
          <w:iCs/>
          <w:color w:val="auto"/>
        </w:rPr>
        <w:t>27</w:t>
      </w:r>
      <w:r w:rsidRPr="00FF4D43">
        <w:rPr>
          <w:rFonts w:ascii="Calibri" w:hAnsi="Calibri" w:cs="Calibri"/>
          <w:color w:val="auto"/>
        </w:rPr>
        <w:t>(6), 1209-1223.</w:t>
      </w:r>
      <w:r w:rsidR="000A204C" w:rsidRPr="00FF4D43">
        <w:rPr>
          <w:rFonts w:ascii="Calibri" w:hAnsi="Calibri" w:cs="Calibri"/>
          <w:color w:val="auto"/>
        </w:rPr>
        <w:t xml:space="preserve"> </w:t>
      </w:r>
      <w:hyperlink r:id="rId35" w:history="1">
        <w:r w:rsidR="000A204C" w:rsidRPr="00FF4D43">
          <w:rPr>
            <w:rStyle w:val="Hyperlink"/>
            <w:rFonts w:ascii="Calibri" w:hAnsi="Calibri" w:cs="Calibri"/>
            <w:color w:val="auto"/>
          </w:rPr>
          <w:t>Link</w:t>
        </w:r>
      </w:hyperlink>
    </w:p>
    <w:p w14:paraId="1BD13532" w14:textId="3FE5AE44" w:rsidR="00AC4B9A" w:rsidRPr="00FF4D43" w:rsidRDefault="00AC4B9A" w:rsidP="001C3996">
      <w:pPr>
        <w:spacing w:before="120" w:after="240" w:line="300" w:lineRule="atLeast"/>
        <w:ind w:left="567" w:hanging="567"/>
        <w:rPr>
          <w:rFonts w:ascii="Calibri" w:eastAsia="Times New Roman" w:hAnsi="Calibri" w:cs="Calibri"/>
          <w:color w:val="auto"/>
        </w:rPr>
      </w:pPr>
      <w:proofErr w:type="spellStart"/>
      <w:r w:rsidRPr="00FF4D43">
        <w:rPr>
          <w:rFonts w:ascii="Calibri" w:eastAsia="Times New Roman" w:hAnsi="Calibri" w:cs="Calibri"/>
          <w:color w:val="auto"/>
        </w:rPr>
        <w:t>Riotur</w:t>
      </w:r>
      <w:proofErr w:type="spellEnd"/>
      <w:r w:rsidRPr="00FF4D43">
        <w:rPr>
          <w:rFonts w:ascii="Calibri" w:eastAsia="Times New Roman" w:hAnsi="Calibri" w:cs="Calibri"/>
          <w:color w:val="auto"/>
        </w:rPr>
        <w:t xml:space="preserve"> (2017). </w:t>
      </w:r>
      <w:r w:rsidR="000A204C" w:rsidRPr="00FF4D43">
        <w:rPr>
          <w:rFonts w:ascii="Calibri" w:eastAsia="Times New Roman" w:hAnsi="Calibri" w:cs="Calibri"/>
          <w:i/>
          <w:iCs/>
          <w:color w:val="auto"/>
        </w:rPr>
        <w:t>Novo museu na Zona Portuária estuda o futuro do mundo e apresenta possibilidades de transformação</w:t>
      </w:r>
      <w:r w:rsidR="000A204C" w:rsidRPr="00FF4D43">
        <w:rPr>
          <w:rFonts w:ascii="Calibri" w:eastAsia="Times New Roman" w:hAnsi="Calibri" w:cs="Calibri"/>
          <w:color w:val="auto"/>
        </w:rPr>
        <w:t xml:space="preserve">. </w:t>
      </w:r>
      <w:hyperlink r:id="rId36" w:history="1">
        <w:r w:rsidR="000A204C" w:rsidRPr="00FF4D43">
          <w:rPr>
            <w:rStyle w:val="Hyperlink"/>
            <w:rFonts w:ascii="Calibri" w:eastAsia="Times New Roman" w:hAnsi="Calibri" w:cs="Calibri"/>
            <w:color w:val="auto"/>
          </w:rPr>
          <w:t>Link</w:t>
        </w:r>
      </w:hyperlink>
      <w:r w:rsidRPr="00FF4D43">
        <w:rPr>
          <w:rFonts w:ascii="Calibri" w:eastAsia="Times New Roman" w:hAnsi="Calibri" w:cs="Calibri"/>
          <w:color w:val="auto"/>
        </w:rPr>
        <w:t xml:space="preserve"> </w:t>
      </w:r>
    </w:p>
    <w:p w14:paraId="43F28872" w14:textId="77777777" w:rsidR="00AC4B9A" w:rsidRPr="00FF4D43" w:rsidRDefault="00AC4B9A" w:rsidP="001C3996">
      <w:pPr>
        <w:spacing w:before="120" w:after="240" w:line="300" w:lineRule="atLeast"/>
        <w:ind w:left="567" w:hanging="567"/>
        <w:rPr>
          <w:rFonts w:ascii="Calibri" w:eastAsia="Times New Roman" w:hAnsi="Calibri" w:cs="Calibri"/>
          <w:color w:val="auto"/>
          <w:highlight w:val="white"/>
          <w:lang w:val="en-US"/>
        </w:rPr>
      </w:pPr>
      <w:r w:rsidRPr="00FF4D43">
        <w:rPr>
          <w:rFonts w:ascii="Calibri" w:hAnsi="Calibri" w:cs="Calibri"/>
          <w:color w:val="auto"/>
          <w:lang w:val="en-US"/>
        </w:rPr>
        <w:t xml:space="preserve">Salim, M. A. B., Ibrahim, N. A. B., &amp; Hassan, H. (2012). </w:t>
      </w:r>
      <w:r w:rsidRPr="00FF4D43">
        <w:rPr>
          <w:rFonts w:ascii="Calibri" w:hAnsi="Calibri" w:cs="Calibri"/>
          <w:color w:val="auto"/>
          <w:lang w:val="en-GB"/>
        </w:rPr>
        <w:t xml:space="preserve">Language for tourism: A review of literature. </w:t>
      </w:r>
      <w:r w:rsidRPr="00FF4D43">
        <w:rPr>
          <w:rFonts w:ascii="Calibri" w:hAnsi="Calibri" w:cs="Calibri"/>
          <w:i/>
          <w:iCs/>
          <w:color w:val="auto"/>
          <w:lang w:val="en-GB"/>
        </w:rPr>
        <w:t xml:space="preserve">Procedia-Social and </w:t>
      </w:r>
      <w:proofErr w:type="spellStart"/>
      <w:r w:rsidRPr="00FF4D43">
        <w:rPr>
          <w:rFonts w:ascii="Calibri" w:hAnsi="Calibri" w:cs="Calibri"/>
          <w:i/>
          <w:iCs/>
          <w:color w:val="auto"/>
          <w:lang w:val="en-GB"/>
        </w:rPr>
        <w:t>Behavioral</w:t>
      </w:r>
      <w:proofErr w:type="spellEnd"/>
      <w:r w:rsidRPr="00FF4D43">
        <w:rPr>
          <w:rFonts w:ascii="Calibri" w:hAnsi="Calibri" w:cs="Calibri"/>
          <w:i/>
          <w:iCs/>
          <w:color w:val="auto"/>
          <w:lang w:val="en-GB"/>
        </w:rPr>
        <w:t xml:space="preserve"> Sciences</w:t>
      </w:r>
      <w:r w:rsidRPr="00FF4D43">
        <w:rPr>
          <w:rFonts w:ascii="Calibri" w:hAnsi="Calibri" w:cs="Calibri"/>
          <w:color w:val="auto"/>
          <w:lang w:val="en-GB"/>
        </w:rPr>
        <w:t xml:space="preserve">, </w:t>
      </w:r>
      <w:r w:rsidRPr="00FF4D43">
        <w:rPr>
          <w:rFonts w:ascii="Calibri" w:hAnsi="Calibri" w:cs="Calibri"/>
          <w:i/>
          <w:iCs/>
          <w:color w:val="auto"/>
          <w:lang w:val="en-GB"/>
        </w:rPr>
        <w:t>66</w:t>
      </w:r>
      <w:r w:rsidR="000A204C" w:rsidRPr="00FF4D43">
        <w:rPr>
          <w:rFonts w:ascii="Calibri" w:hAnsi="Calibri" w:cs="Calibri"/>
          <w:color w:val="auto"/>
          <w:lang w:val="en-GB"/>
        </w:rPr>
        <w:t>(1),</w:t>
      </w:r>
      <w:r w:rsidRPr="00FF4D43">
        <w:rPr>
          <w:rFonts w:ascii="Calibri" w:hAnsi="Calibri" w:cs="Calibri"/>
          <w:color w:val="auto"/>
          <w:lang w:val="en-GB"/>
        </w:rPr>
        <w:t xml:space="preserve"> 136-143.</w:t>
      </w:r>
      <w:r w:rsidR="000A204C" w:rsidRPr="00FF4D43">
        <w:rPr>
          <w:rFonts w:ascii="Calibri" w:hAnsi="Calibri" w:cs="Calibri"/>
          <w:color w:val="auto"/>
          <w:lang w:val="en-GB"/>
        </w:rPr>
        <w:t xml:space="preserve"> </w:t>
      </w:r>
      <w:hyperlink r:id="rId37" w:history="1">
        <w:r w:rsidR="000A204C" w:rsidRPr="00FF4D43">
          <w:rPr>
            <w:rStyle w:val="Hyperlink"/>
            <w:rFonts w:ascii="Calibri" w:hAnsi="Calibri" w:cs="Calibri"/>
            <w:color w:val="auto"/>
            <w:lang w:val="en-GB"/>
          </w:rPr>
          <w:t>Link</w:t>
        </w:r>
      </w:hyperlink>
    </w:p>
    <w:p w14:paraId="4A69499E" w14:textId="6337623E" w:rsidR="00AC4B9A" w:rsidRPr="00FF4D43" w:rsidRDefault="00AC4B9A" w:rsidP="001C3996">
      <w:pPr>
        <w:spacing w:before="120" w:after="240" w:line="300" w:lineRule="atLeast"/>
        <w:ind w:left="567" w:hanging="567"/>
        <w:rPr>
          <w:rFonts w:ascii="Calibri" w:eastAsia="Times New Roman" w:hAnsi="Calibri" w:cs="Calibri"/>
          <w:color w:val="auto"/>
        </w:rPr>
      </w:pPr>
      <w:proofErr w:type="spellStart"/>
      <w:r w:rsidRPr="00FF4D43">
        <w:rPr>
          <w:rFonts w:ascii="Calibri" w:hAnsi="Calibri" w:cs="Calibri"/>
          <w:color w:val="auto"/>
          <w:lang w:val="en-GB"/>
        </w:rPr>
        <w:t>Thurot</w:t>
      </w:r>
      <w:proofErr w:type="spellEnd"/>
      <w:r w:rsidRPr="00FF4D43">
        <w:rPr>
          <w:rFonts w:ascii="Calibri" w:hAnsi="Calibri" w:cs="Calibri"/>
          <w:color w:val="auto"/>
          <w:lang w:val="en-GB"/>
        </w:rPr>
        <w:t xml:space="preserve">, J. M., &amp; </w:t>
      </w:r>
      <w:proofErr w:type="spellStart"/>
      <w:r w:rsidRPr="00FF4D43">
        <w:rPr>
          <w:rFonts w:ascii="Calibri" w:hAnsi="Calibri" w:cs="Calibri"/>
          <w:color w:val="auto"/>
          <w:lang w:val="en-GB"/>
        </w:rPr>
        <w:t>Thurot</w:t>
      </w:r>
      <w:proofErr w:type="spellEnd"/>
      <w:r w:rsidRPr="00FF4D43">
        <w:rPr>
          <w:rFonts w:ascii="Calibri" w:hAnsi="Calibri" w:cs="Calibri"/>
          <w:color w:val="auto"/>
          <w:lang w:val="en-GB"/>
        </w:rPr>
        <w:t xml:space="preserve">, G. (1983). The ideology of class and tourism confronting the discourse of advertising. </w:t>
      </w:r>
      <w:r w:rsidRPr="00FF4D43">
        <w:rPr>
          <w:rFonts w:ascii="Calibri" w:hAnsi="Calibri" w:cs="Calibri"/>
          <w:i/>
          <w:iCs/>
          <w:color w:val="auto"/>
          <w:lang w:val="en-US"/>
        </w:rPr>
        <w:t xml:space="preserve">Annals of Tourism </w:t>
      </w:r>
      <w:r w:rsidR="0068565A" w:rsidRPr="00FF4D43">
        <w:rPr>
          <w:rFonts w:ascii="Calibri" w:hAnsi="Calibri" w:cs="Calibri"/>
          <w:i/>
          <w:iCs/>
          <w:color w:val="auto"/>
          <w:lang w:val="en-US"/>
        </w:rPr>
        <w:t>R</w:t>
      </w:r>
      <w:r w:rsidRPr="00FF4D43">
        <w:rPr>
          <w:rFonts w:ascii="Calibri" w:hAnsi="Calibri" w:cs="Calibri"/>
          <w:i/>
          <w:iCs/>
          <w:color w:val="auto"/>
          <w:lang w:val="en-US"/>
        </w:rPr>
        <w:t>esearch</w:t>
      </w:r>
      <w:r w:rsidRPr="00FF4D43">
        <w:rPr>
          <w:rFonts w:ascii="Calibri" w:hAnsi="Calibri" w:cs="Calibri"/>
          <w:color w:val="auto"/>
          <w:lang w:val="en-US"/>
        </w:rPr>
        <w:t xml:space="preserve">, </w:t>
      </w:r>
      <w:r w:rsidRPr="00FF4D43">
        <w:rPr>
          <w:rFonts w:ascii="Calibri" w:hAnsi="Calibri" w:cs="Calibri"/>
          <w:i/>
          <w:iCs/>
          <w:color w:val="auto"/>
          <w:lang w:val="en-US"/>
        </w:rPr>
        <w:t>10</w:t>
      </w:r>
      <w:r w:rsidRPr="00FF4D43">
        <w:rPr>
          <w:rFonts w:ascii="Calibri" w:hAnsi="Calibri" w:cs="Calibri"/>
          <w:color w:val="auto"/>
          <w:lang w:val="en-US"/>
        </w:rPr>
        <w:t>(1), 173-189.</w:t>
      </w:r>
      <w:r w:rsidR="000A204C" w:rsidRPr="00FF4D43">
        <w:rPr>
          <w:rFonts w:ascii="Calibri" w:hAnsi="Calibri" w:cs="Calibri"/>
          <w:color w:val="auto"/>
          <w:lang w:val="en-US"/>
        </w:rPr>
        <w:t xml:space="preserve"> </w:t>
      </w:r>
      <w:hyperlink r:id="rId38" w:history="1">
        <w:r w:rsidR="000A204C" w:rsidRPr="00FF4D43">
          <w:rPr>
            <w:rStyle w:val="Hyperlink"/>
            <w:rFonts w:ascii="Calibri" w:hAnsi="Calibri" w:cs="Calibri"/>
            <w:color w:val="auto"/>
          </w:rPr>
          <w:t>Link</w:t>
        </w:r>
      </w:hyperlink>
    </w:p>
    <w:p w14:paraId="443A01D3" w14:textId="77777777" w:rsidR="000541D8" w:rsidRPr="00FF4D43" w:rsidRDefault="00AC4B9A" w:rsidP="001C3996">
      <w:pPr>
        <w:spacing w:before="120" w:after="240" w:line="300" w:lineRule="atLeast"/>
        <w:ind w:left="567" w:hanging="567"/>
        <w:rPr>
          <w:rFonts w:ascii="Calibri" w:eastAsia="Times New Roman" w:hAnsi="Calibri" w:cs="Calibri"/>
          <w:color w:val="auto"/>
        </w:rPr>
      </w:pPr>
      <w:r w:rsidRPr="00FF4D43">
        <w:rPr>
          <w:rFonts w:ascii="Calibri" w:eastAsia="Times New Roman" w:hAnsi="Calibri" w:cs="Calibri"/>
          <w:color w:val="auto"/>
        </w:rPr>
        <w:t xml:space="preserve">TripAdvisor. (2017). </w:t>
      </w:r>
      <w:proofErr w:type="spellStart"/>
      <w:r w:rsidR="000541D8" w:rsidRPr="00FF4D43">
        <w:rPr>
          <w:rFonts w:ascii="Calibri" w:eastAsia="Times New Roman" w:hAnsi="Calibri" w:cs="Calibri"/>
          <w:i/>
          <w:iCs/>
          <w:color w:val="auto"/>
        </w:rPr>
        <w:t>Museum</w:t>
      </w:r>
      <w:proofErr w:type="spellEnd"/>
      <w:r w:rsidR="000541D8" w:rsidRPr="00FF4D43">
        <w:rPr>
          <w:rFonts w:ascii="Calibri" w:eastAsia="Times New Roman" w:hAnsi="Calibri" w:cs="Calibri"/>
          <w:i/>
          <w:iCs/>
          <w:color w:val="auto"/>
        </w:rPr>
        <w:t xml:space="preserve"> </w:t>
      </w:r>
      <w:proofErr w:type="spellStart"/>
      <w:r w:rsidR="000541D8" w:rsidRPr="00FF4D43">
        <w:rPr>
          <w:rFonts w:ascii="Calibri" w:eastAsia="Times New Roman" w:hAnsi="Calibri" w:cs="Calibri"/>
          <w:i/>
          <w:iCs/>
          <w:color w:val="auto"/>
        </w:rPr>
        <w:t>of</w:t>
      </w:r>
      <w:proofErr w:type="spellEnd"/>
      <w:r w:rsidR="000541D8" w:rsidRPr="00FF4D43">
        <w:rPr>
          <w:rFonts w:ascii="Calibri" w:eastAsia="Times New Roman" w:hAnsi="Calibri" w:cs="Calibri"/>
          <w:i/>
          <w:iCs/>
          <w:color w:val="auto"/>
        </w:rPr>
        <w:t xml:space="preserve"> </w:t>
      </w:r>
      <w:proofErr w:type="spellStart"/>
      <w:r w:rsidR="000541D8" w:rsidRPr="00FF4D43">
        <w:rPr>
          <w:rFonts w:ascii="Calibri" w:eastAsia="Times New Roman" w:hAnsi="Calibri" w:cs="Calibri"/>
          <w:i/>
          <w:iCs/>
          <w:color w:val="auto"/>
        </w:rPr>
        <w:t>Tomorrow</w:t>
      </w:r>
      <w:proofErr w:type="spellEnd"/>
      <w:r w:rsidR="000541D8" w:rsidRPr="00FF4D43">
        <w:rPr>
          <w:rFonts w:ascii="Calibri" w:eastAsia="Times New Roman" w:hAnsi="Calibri" w:cs="Calibri"/>
          <w:color w:val="auto"/>
        </w:rPr>
        <w:t xml:space="preserve">, Rio de Janeiro. </w:t>
      </w:r>
      <w:hyperlink r:id="rId39" w:history="1">
        <w:r w:rsidR="000541D8" w:rsidRPr="00FF4D43">
          <w:rPr>
            <w:rStyle w:val="Hyperlink"/>
            <w:rFonts w:ascii="Calibri" w:eastAsia="Times New Roman" w:hAnsi="Calibri" w:cs="Calibri"/>
            <w:color w:val="auto"/>
          </w:rPr>
          <w:t>Link</w:t>
        </w:r>
      </w:hyperlink>
      <w:r w:rsidR="000541D8" w:rsidRPr="00FF4D43">
        <w:rPr>
          <w:rFonts w:ascii="Calibri" w:eastAsia="Times New Roman" w:hAnsi="Calibri" w:cs="Calibri"/>
          <w:color w:val="auto"/>
        </w:rPr>
        <w:t xml:space="preserve"> </w:t>
      </w:r>
    </w:p>
    <w:p w14:paraId="0064C3D0" w14:textId="1BB2081B" w:rsidR="00AC4B9A" w:rsidRPr="00FF4D43" w:rsidRDefault="00AC4B9A" w:rsidP="001C3996">
      <w:pPr>
        <w:spacing w:before="120" w:after="240" w:line="300" w:lineRule="atLeast"/>
        <w:ind w:left="567" w:hanging="567"/>
        <w:rPr>
          <w:rFonts w:ascii="Calibri" w:eastAsia="Times New Roman" w:hAnsi="Calibri" w:cs="Calibri"/>
          <w:color w:val="auto"/>
          <w:highlight w:val="white"/>
          <w:lang w:val="en-US"/>
        </w:rPr>
      </w:pPr>
      <w:proofErr w:type="spellStart"/>
      <w:r w:rsidRPr="00FF4D43">
        <w:rPr>
          <w:rFonts w:ascii="Calibri" w:eastAsia="Times New Roman" w:hAnsi="Calibri" w:cs="Calibri"/>
          <w:color w:val="auto"/>
          <w:highlight w:val="white"/>
          <w:lang w:val="en-US"/>
        </w:rPr>
        <w:t>Urry</w:t>
      </w:r>
      <w:proofErr w:type="spellEnd"/>
      <w:r w:rsidRPr="00FF4D43">
        <w:rPr>
          <w:rFonts w:ascii="Calibri" w:eastAsia="Times New Roman" w:hAnsi="Calibri" w:cs="Calibri"/>
          <w:color w:val="auto"/>
          <w:highlight w:val="white"/>
          <w:lang w:val="en-US"/>
        </w:rPr>
        <w:t xml:space="preserve">, J. (1990). </w:t>
      </w:r>
      <w:r w:rsidRPr="00FF4D43">
        <w:rPr>
          <w:rFonts w:ascii="Calibri" w:eastAsia="Times New Roman" w:hAnsi="Calibri" w:cs="Calibri"/>
          <w:i/>
          <w:color w:val="auto"/>
          <w:highlight w:val="white"/>
          <w:lang w:val="en-US"/>
        </w:rPr>
        <w:t>The Tourist Gaze:</w:t>
      </w:r>
      <w:r w:rsidRPr="00FF4D43">
        <w:rPr>
          <w:rFonts w:ascii="Calibri" w:eastAsia="Times New Roman" w:hAnsi="Calibri" w:cs="Calibri"/>
          <w:color w:val="auto"/>
          <w:highlight w:val="white"/>
          <w:lang w:val="en-US"/>
        </w:rPr>
        <w:t xml:space="preserve"> Leisure and </w:t>
      </w:r>
      <w:r w:rsidR="009B7CE3" w:rsidRPr="00FF4D43">
        <w:rPr>
          <w:rFonts w:ascii="Calibri" w:eastAsia="Times New Roman" w:hAnsi="Calibri" w:cs="Calibri"/>
          <w:color w:val="auto"/>
          <w:highlight w:val="white"/>
          <w:lang w:val="en-US"/>
        </w:rPr>
        <w:t>travel in contemporary societies</w:t>
      </w:r>
      <w:r w:rsidRPr="00FF4D43">
        <w:rPr>
          <w:rFonts w:ascii="Calibri" w:eastAsia="Times New Roman" w:hAnsi="Calibri" w:cs="Calibri"/>
          <w:color w:val="auto"/>
          <w:highlight w:val="white"/>
          <w:lang w:val="en-US"/>
        </w:rPr>
        <w:t>. London: Sage.</w:t>
      </w:r>
    </w:p>
    <w:p w14:paraId="34B8B2F8" w14:textId="3D19C4CC" w:rsidR="00F21437" w:rsidRPr="00FF4D43" w:rsidRDefault="00AC4B9A" w:rsidP="001C3996">
      <w:pPr>
        <w:spacing w:before="120" w:after="240" w:line="300" w:lineRule="atLeast"/>
        <w:ind w:left="567" w:hanging="567"/>
        <w:rPr>
          <w:rFonts w:ascii="Calibri" w:hAnsi="Calibri" w:cs="Calibri"/>
          <w:color w:val="auto"/>
        </w:rPr>
      </w:pPr>
      <w:proofErr w:type="spellStart"/>
      <w:r w:rsidRPr="00FF4D43">
        <w:rPr>
          <w:rFonts w:ascii="Calibri" w:hAnsi="Calibri" w:cs="Calibri"/>
          <w:color w:val="auto"/>
          <w:lang w:val="en-GB"/>
        </w:rPr>
        <w:t>Vaara</w:t>
      </w:r>
      <w:proofErr w:type="spellEnd"/>
      <w:r w:rsidRPr="00FF4D43">
        <w:rPr>
          <w:rFonts w:ascii="Calibri" w:hAnsi="Calibri" w:cs="Calibri"/>
          <w:color w:val="auto"/>
          <w:lang w:val="en-GB"/>
        </w:rPr>
        <w:t xml:space="preserve">, E. E. R. O. </w:t>
      </w:r>
      <w:r w:rsidR="000541D8" w:rsidRPr="00FF4D43">
        <w:rPr>
          <w:rFonts w:ascii="Calibri" w:hAnsi="Calibri" w:cs="Calibri"/>
          <w:color w:val="auto"/>
          <w:lang w:val="en-GB"/>
        </w:rPr>
        <w:t>(2012</w:t>
      </w:r>
      <w:r w:rsidRPr="00FF4D43">
        <w:rPr>
          <w:rFonts w:ascii="Calibri" w:hAnsi="Calibri" w:cs="Calibri"/>
          <w:color w:val="auto"/>
          <w:lang w:val="en-GB"/>
        </w:rPr>
        <w:t xml:space="preserve">). Critical discourse analysis as methodology in </w:t>
      </w:r>
      <w:r w:rsidR="009B7CE3" w:rsidRPr="00FF4D43">
        <w:rPr>
          <w:rFonts w:ascii="Calibri" w:hAnsi="Calibri" w:cs="Calibri"/>
          <w:color w:val="auto"/>
          <w:lang w:val="en-GB"/>
        </w:rPr>
        <w:t>s</w:t>
      </w:r>
      <w:r w:rsidRPr="00FF4D43">
        <w:rPr>
          <w:rFonts w:ascii="Calibri" w:hAnsi="Calibri" w:cs="Calibri"/>
          <w:color w:val="auto"/>
          <w:lang w:val="en-GB"/>
        </w:rPr>
        <w:t xml:space="preserve">trategy as </w:t>
      </w:r>
      <w:r w:rsidR="009B7CE3" w:rsidRPr="00FF4D43">
        <w:rPr>
          <w:rFonts w:ascii="Calibri" w:hAnsi="Calibri" w:cs="Calibri"/>
          <w:color w:val="auto"/>
          <w:lang w:val="en-GB"/>
        </w:rPr>
        <w:t>p</w:t>
      </w:r>
      <w:r w:rsidRPr="00FF4D43">
        <w:rPr>
          <w:rFonts w:ascii="Calibri" w:hAnsi="Calibri" w:cs="Calibri"/>
          <w:color w:val="auto"/>
          <w:lang w:val="en-GB"/>
        </w:rPr>
        <w:t xml:space="preserve">ractice research. </w:t>
      </w:r>
      <w:r w:rsidRPr="00FF4D43">
        <w:rPr>
          <w:rFonts w:ascii="Calibri" w:hAnsi="Calibri" w:cs="Calibri"/>
          <w:i/>
          <w:iCs/>
          <w:color w:val="auto"/>
        </w:rPr>
        <w:t xml:space="preserve">Cambridge </w:t>
      </w:r>
      <w:r w:rsidR="009B7CE3" w:rsidRPr="00FF4D43">
        <w:rPr>
          <w:rFonts w:ascii="Calibri" w:hAnsi="Calibri" w:cs="Calibri"/>
          <w:i/>
          <w:iCs/>
          <w:color w:val="auto"/>
        </w:rPr>
        <w:t>H</w:t>
      </w:r>
      <w:r w:rsidRPr="00FF4D43">
        <w:rPr>
          <w:rFonts w:ascii="Calibri" w:hAnsi="Calibri" w:cs="Calibri"/>
          <w:i/>
          <w:iCs/>
          <w:color w:val="auto"/>
        </w:rPr>
        <w:t xml:space="preserve">andbook </w:t>
      </w:r>
      <w:proofErr w:type="spellStart"/>
      <w:r w:rsidRPr="00FF4D43">
        <w:rPr>
          <w:rFonts w:ascii="Calibri" w:hAnsi="Calibri" w:cs="Calibri"/>
          <w:i/>
          <w:iCs/>
          <w:color w:val="auto"/>
        </w:rPr>
        <w:t>of</w:t>
      </w:r>
      <w:proofErr w:type="spellEnd"/>
      <w:r w:rsidRPr="00FF4D43">
        <w:rPr>
          <w:rFonts w:ascii="Calibri" w:hAnsi="Calibri" w:cs="Calibri"/>
          <w:i/>
          <w:iCs/>
          <w:color w:val="auto"/>
        </w:rPr>
        <w:t xml:space="preserve"> </w:t>
      </w:r>
      <w:proofErr w:type="spellStart"/>
      <w:r w:rsidR="009B7CE3" w:rsidRPr="00FF4D43">
        <w:rPr>
          <w:rFonts w:ascii="Calibri" w:hAnsi="Calibri" w:cs="Calibri"/>
          <w:i/>
          <w:iCs/>
          <w:color w:val="auto"/>
        </w:rPr>
        <w:t>S</w:t>
      </w:r>
      <w:r w:rsidRPr="00FF4D43">
        <w:rPr>
          <w:rFonts w:ascii="Calibri" w:hAnsi="Calibri" w:cs="Calibri"/>
          <w:i/>
          <w:iCs/>
          <w:color w:val="auto"/>
        </w:rPr>
        <w:t>trategy</w:t>
      </w:r>
      <w:proofErr w:type="spellEnd"/>
      <w:r w:rsidRPr="00FF4D43">
        <w:rPr>
          <w:rFonts w:ascii="Calibri" w:hAnsi="Calibri" w:cs="Calibri"/>
          <w:i/>
          <w:iCs/>
          <w:color w:val="auto"/>
        </w:rPr>
        <w:t xml:space="preserve"> as </w:t>
      </w:r>
      <w:proofErr w:type="spellStart"/>
      <w:r w:rsidR="009B7CE3" w:rsidRPr="00FF4D43">
        <w:rPr>
          <w:rFonts w:ascii="Calibri" w:hAnsi="Calibri" w:cs="Calibri"/>
          <w:i/>
          <w:iCs/>
          <w:color w:val="auto"/>
        </w:rPr>
        <w:t>P</w:t>
      </w:r>
      <w:r w:rsidRPr="00FF4D43">
        <w:rPr>
          <w:rFonts w:ascii="Calibri" w:hAnsi="Calibri" w:cs="Calibri"/>
          <w:i/>
          <w:iCs/>
          <w:color w:val="auto"/>
        </w:rPr>
        <w:t>ractice</w:t>
      </w:r>
      <w:proofErr w:type="spellEnd"/>
      <w:r w:rsidRPr="00FF4D43">
        <w:rPr>
          <w:rFonts w:ascii="Calibri" w:hAnsi="Calibri" w:cs="Calibri"/>
          <w:color w:val="auto"/>
        </w:rPr>
        <w:t>, 217-229.</w:t>
      </w:r>
      <w:r w:rsidR="000541D8" w:rsidRPr="00FF4D43">
        <w:rPr>
          <w:rFonts w:ascii="Calibri" w:hAnsi="Calibri" w:cs="Calibri"/>
          <w:color w:val="auto"/>
        </w:rPr>
        <w:t xml:space="preserve"> </w:t>
      </w:r>
      <w:hyperlink r:id="rId40" w:history="1">
        <w:r w:rsidR="000541D8" w:rsidRPr="00FF4D43">
          <w:rPr>
            <w:rStyle w:val="Hyperlink"/>
            <w:rFonts w:ascii="Calibri" w:hAnsi="Calibri" w:cs="Calibri"/>
            <w:color w:val="auto"/>
          </w:rPr>
          <w:t>Link</w:t>
        </w:r>
      </w:hyperlink>
      <w:bookmarkEnd w:id="1"/>
    </w:p>
    <w:sectPr w:rsidR="00F21437" w:rsidRPr="00FF4D43" w:rsidSect="00542E32">
      <w:headerReference w:type="even" r:id="rId41"/>
      <w:headerReference w:type="default" r:id="rId42"/>
      <w:footerReference w:type="even" r:id="rId43"/>
      <w:footerReference w:type="default" r:id="rId44"/>
      <w:headerReference w:type="first" r:id="rId45"/>
      <w:footerReference w:type="first" r:id="rId46"/>
      <w:pgSz w:w="11909" w:h="16834"/>
      <w:pgMar w:top="1701" w:right="1701" w:bottom="1418"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ADDF6" w14:textId="77777777" w:rsidR="00E845A6" w:rsidRDefault="00E845A6">
      <w:pPr>
        <w:spacing w:line="240" w:lineRule="auto"/>
      </w:pPr>
      <w:r>
        <w:separator/>
      </w:r>
    </w:p>
  </w:endnote>
  <w:endnote w:type="continuationSeparator" w:id="0">
    <w:p w14:paraId="2A9DB377" w14:textId="77777777" w:rsidR="00E845A6" w:rsidRDefault="00E845A6">
      <w:pPr>
        <w:spacing w:line="240" w:lineRule="auto"/>
      </w:pPr>
      <w:r>
        <w:continuationSeparator/>
      </w:r>
    </w:p>
  </w:endnote>
  <w:endnote w:id="1">
    <w:p w14:paraId="228BB7F7" w14:textId="7EC856FD" w:rsidR="00D07EDF" w:rsidRPr="00D07EDF" w:rsidRDefault="00D07EDF" w:rsidP="00D07EDF">
      <w:pPr>
        <w:pStyle w:val="Textodenotadefim"/>
        <w:spacing w:before="60" w:after="60"/>
        <w:rPr>
          <w:rFonts w:ascii="Calibri" w:hAnsi="Calibri"/>
          <w:b/>
          <w:bCs/>
        </w:rPr>
      </w:pPr>
      <w:r w:rsidRPr="00D07EDF">
        <w:rPr>
          <w:rFonts w:ascii="Calibri" w:hAnsi="Calibri"/>
          <w:b/>
          <w:bCs/>
        </w:rPr>
        <w:t>NOTA</w:t>
      </w:r>
    </w:p>
    <w:p w14:paraId="66BE26D6" w14:textId="77777777" w:rsidR="00D07EDF" w:rsidRPr="00D07EDF" w:rsidRDefault="00D07EDF" w:rsidP="00D07EDF">
      <w:pPr>
        <w:pStyle w:val="Textodenotadefim"/>
        <w:spacing w:before="60" w:after="60"/>
        <w:rPr>
          <w:rFonts w:ascii="Calibri" w:hAnsi="Calibri"/>
        </w:rPr>
      </w:pPr>
    </w:p>
    <w:p w14:paraId="79736977" w14:textId="19AB70FB" w:rsidR="00D07EDF" w:rsidRPr="00D07EDF" w:rsidRDefault="00D07EDF" w:rsidP="00D07EDF">
      <w:pPr>
        <w:pStyle w:val="Textodenotadefim"/>
        <w:spacing w:before="60" w:after="60"/>
        <w:rPr>
          <w:rFonts w:ascii="Calibri" w:hAnsi="Calibri"/>
        </w:rPr>
      </w:pPr>
      <w:r w:rsidRPr="00D07EDF">
        <w:rPr>
          <w:rStyle w:val="Refdenotadefim"/>
          <w:rFonts w:ascii="Calibri" w:hAnsi="Calibri"/>
        </w:rPr>
        <w:endnoteRef/>
      </w:r>
      <w:r w:rsidRPr="00D07EDF">
        <w:rPr>
          <w:rFonts w:ascii="Calibri" w:hAnsi="Calibri"/>
        </w:rPr>
        <w:t xml:space="preserve"> </w:t>
      </w:r>
      <w:r>
        <w:rPr>
          <w:rFonts w:ascii="Calibri" w:hAnsi="Calibri"/>
          <w:color w:val="111111"/>
          <w:shd w:val="clear" w:color="auto" w:fill="FBFBF3"/>
        </w:rPr>
        <w:t>A</w:t>
      </w:r>
      <w:r w:rsidRPr="00D07EDF">
        <w:rPr>
          <w:rFonts w:ascii="Calibri" w:hAnsi="Calibri"/>
          <w:color w:val="111111"/>
          <w:shd w:val="clear" w:color="auto" w:fill="FBFBF3"/>
        </w:rPr>
        <w:t xml:space="preserve"> presente </w:t>
      </w:r>
      <w:r>
        <w:rPr>
          <w:rFonts w:ascii="Calibri" w:hAnsi="Calibri"/>
          <w:color w:val="111111"/>
          <w:shd w:val="clear" w:color="auto" w:fill="FBFBF3"/>
        </w:rPr>
        <w:t>pesquisa</w:t>
      </w:r>
      <w:r w:rsidRPr="00D07EDF">
        <w:rPr>
          <w:rFonts w:ascii="Calibri" w:hAnsi="Calibri"/>
          <w:color w:val="111111"/>
          <w:shd w:val="clear" w:color="auto" w:fill="FBFBF3"/>
        </w:rPr>
        <w:t xml:space="preserve"> foi realizad</w:t>
      </w:r>
      <w:r>
        <w:rPr>
          <w:rFonts w:ascii="Calibri" w:hAnsi="Calibri"/>
          <w:color w:val="111111"/>
          <w:shd w:val="clear" w:color="auto" w:fill="FBFBF3"/>
        </w:rPr>
        <w:t>a</w:t>
      </w:r>
      <w:r w:rsidRPr="00D07EDF">
        <w:rPr>
          <w:rFonts w:ascii="Calibri" w:hAnsi="Calibri"/>
          <w:color w:val="111111"/>
          <w:shd w:val="clear" w:color="auto" w:fill="FBFBF3"/>
        </w:rPr>
        <w:t xml:space="preserve"> com apoio da Coordenação de Aperfeiçoamento de Pessoal de Nível Superior </w:t>
      </w:r>
      <w:r>
        <w:rPr>
          <w:rFonts w:ascii="Calibri" w:hAnsi="Calibri"/>
          <w:color w:val="111111"/>
          <w:shd w:val="clear" w:color="auto" w:fill="FBFBF3"/>
        </w:rPr>
        <w:t>[</w:t>
      </w:r>
      <w:r w:rsidRPr="00D07EDF">
        <w:rPr>
          <w:rFonts w:ascii="Calibri" w:hAnsi="Calibri"/>
          <w:color w:val="111111"/>
          <w:shd w:val="clear" w:color="auto" w:fill="FBFBF3"/>
        </w:rPr>
        <w:t>CAPES</w:t>
      </w:r>
      <w:r>
        <w:rPr>
          <w:rFonts w:ascii="Calibri" w:hAnsi="Calibri"/>
          <w:color w:val="111111"/>
          <w:shd w:val="clear" w:color="auto" w:fill="FBFBF3"/>
        </w:rPr>
        <w:t>],</w:t>
      </w:r>
      <w:r w:rsidRPr="00D07EDF">
        <w:rPr>
          <w:rFonts w:ascii="Calibri" w:hAnsi="Calibri"/>
          <w:color w:val="111111"/>
          <w:shd w:val="clear" w:color="auto" w:fill="FBFBF3"/>
        </w:rPr>
        <w:t xml:space="preserve"> Código de Financiamento 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DC81A" w14:textId="77777777" w:rsidR="00DF6874" w:rsidRDefault="00DF68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19F2B" w14:textId="77777777" w:rsidR="00DF6874" w:rsidRDefault="00DF68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5BBD8" w14:textId="77777777" w:rsidR="00DF6874" w:rsidRDefault="00DF68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6325C" w14:textId="77777777" w:rsidR="00E845A6" w:rsidRDefault="00E845A6">
      <w:pPr>
        <w:spacing w:line="240" w:lineRule="auto"/>
      </w:pPr>
      <w:r>
        <w:separator/>
      </w:r>
    </w:p>
  </w:footnote>
  <w:footnote w:type="continuationSeparator" w:id="0">
    <w:p w14:paraId="08270E7E" w14:textId="77777777" w:rsidR="00E845A6" w:rsidRDefault="00E845A6">
      <w:pPr>
        <w:spacing w:line="240" w:lineRule="auto"/>
      </w:pPr>
      <w:r>
        <w:continuationSeparator/>
      </w:r>
    </w:p>
  </w:footnote>
  <w:footnote w:id="1">
    <w:p w14:paraId="5E7BDD4B" w14:textId="5444ADF0" w:rsidR="00F55545" w:rsidRPr="00542E32" w:rsidRDefault="00F55545" w:rsidP="00DB58ED">
      <w:pPr>
        <w:spacing w:before="60" w:after="60" w:line="240" w:lineRule="auto"/>
        <w:rPr>
          <w:rFonts w:asciiTheme="minorHAnsi" w:hAnsiTheme="minorHAnsi" w:cstheme="minorHAnsi"/>
          <w:sz w:val="18"/>
          <w:szCs w:val="18"/>
        </w:rPr>
      </w:pPr>
      <w:r w:rsidRPr="00542E32">
        <w:rPr>
          <w:rStyle w:val="Refdenotaderodap"/>
          <w:rFonts w:asciiTheme="minorHAnsi" w:hAnsiTheme="minorHAnsi" w:cstheme="minorHAnsi"/>
          <w:sz w:val="18"/>
          <w:szCs w:val="18"/>
        </w:rPr>
        <w:footnoteRef/>
      </w:r>
      <w:r w:rsidRPr="00542E32">
        <w:rPr>
          <w:rFonts w:asciiTheme="minorHAnsi" w:hAnsiTheme="minorHAnsi" w:cstheme="minorHAnsi"/>
          <w:sz w:val="18"/>
          <w:szCs w:val="18"/>
        </w:rPr>
        <w:t xml:space="preserve"> </w:t>
      </w:r>
      <w:r w:rsidRPr="00542E32">
        <w:rPr>
          <w:rFonts w:asciiTheme="minorHAnsi" w:hAnsiTheme="minorHAnsi" w:cstheme="minorHAnsi"/>
          <w:b/>
          <w:bCs/>
          <w:color w:val="111111"/>
          <w:sz w:val="18"/>
          <w:szCs w:val="18"/>
          <w:shd w:val="clear" w:color="auto" w:fill="FBFBF3"/>
        </w:rPr>
        <w:t>Luana Alexandre Silva</w:t>
      </w:r>
      <w:r w:rsidR="00DB58ED" w:rsidRPr="00542E32">
        <w:rPr>
          <w:rFonts w:asciiTheme="minorHAnsi" w:hAnsiTheme="minorHAnsi" w:cstheme="minorHAnsi"/>
          <w:b/>
          <w:bCs/>
          <w:color w:val="111111"/>
          <w:sz w:val="18"/>
          <w:szCs w:val="18"/>
          <w:shd w:val="clear" w:color="auto" w:fill="FBFBF3"/>
        </w:rPr>
        <w:t xml:space="preserve"> – </w:t>
      </w:r>
      <w:r w:rsidR="00DB58ED" w:rsidRPr="00542E32">
        <w:rPr>
          <w:rFonts w:asciiTheme="minorHAnsi" w:hAnsiTheme="minorHAnsi" w:cstheme="minorHAnsi"/>
          <w:color w:val="111111"/>
          <w:sz w:val="18"/>
          <w:szCs w:val="18"/>
          <w:shd w:val="clear" w:color="auto" w:fill="FBFBF3"/>
        </w:rPr>
        <w:t>Mestra. Doutoranda em Administração, Universidade Federal d</w:t>
      </w:r>
      <w:r w:rsidR="00DF6874">
        <w:rPr>
          <w:rFonts w:asciiTheme="minorHAnsi" w:hAnsiTheme="minorHAnsi" w:cstheme="minorHAnsi"/>
          <w:color w:val="111111"/>
          <w:sz w:val="18"/>
          <w:szCs w:val="18"/>
          <w:shd w:val="clear" w:color="auto" w:fill="FBFBF3"/>
        </w:rPr>
        <w:t>e Pernambuco</w:t>
      </w:r>
      <w:r w:rsidR="00DB58ED" w:rsidRPr="00542E32">
        <w:rPr>
          <w:rFonts w:asciiTheme="minorHAnsi" w:hAnsiTheme="minorHAnsi" w:cstheme="minorHAnsi"/>
          <w:color w:val="111111"/>
          <w:sz w:val="18"/>
          <w:szCs w:val="18"/>
          <w:shd w:val="clear" w:color="auto" w:fill="FBFBF3"/>
        </w:rPr>
        <w:t xml:space="preserve">, </w:t>
      </w:r>
      <w:r w:rsidR="00DF6874">
        <w:rPr>
          <w:rFonts w:asciiTheme="minorHAnsi" w:hAnsiTheme="minorHAnsi" w:cstheme="minorHAnsi"/>
          <w:color w:val="111111"/>
          <w:sz w:val="18"/>
          <w:szCs w:val="18"/>
          <w:shd w:val="clear" w:color="auto" w:fill="FBFBF3"/>
        </w:rPr>
        <w:t>Recife, Pernambuco</w:t>
      </w:r>
      <w:r w:rsidR="00DB58ED" w:rsidRPr="00542E32">
        <w:rPr>
          <w:rFonts w:asciiTheme="minorHAnsi" w:hAnsiTheme="minorHAnsi" w:cstheme="minorHAnsi"/>
          <w:color w:val="111111"/>
          <w:sz w:val="18"/>
          <w:szCs w:val="18"/>
          <w:shd w:val="clear" w:color="auto" w:fill="FBFBF3"/>
        </w:rPr>
        <w:t xml:space="preserve">, Brasil. Currículo: </w:t>
      </w:r>
      <w:r w:rsidR="00DB58ED" w:rsidRPr="00542E32">
        <w:rPr>
          <w:rFonts w:asciiTheme="minorHAnsi" w:hAnsiTheme="minorHAnsi" w:cstheme="minorHAnsi"/>
          <w:color w:val="326C99"/>
          <w:sz w:val="18"/>
          <w:szCs w:val="18"/>
          <w:shd w:val="clear" w:color="auto" w:fill="FFFFFF"/>
        </w:rPr>
        <w:t>http://lattes.cnpq.br/6525065015830130</w:t>
      </w:r>
      <w:r w:rsidR="00DB58ED" w:rsidRPr="00542E32">
        <w:rPr>
          <w:rFonts w:asciiTheme="minorHAnsi" w:hAnsiTheme="minorHAnsi" w:cstheme="minorHAnsi"/>
          <w:color w:val="111111"/>
          <w:sz w:val="18"/>
          <w:szCs w:val="18"/>
          <w:shd w:val="clear" w:color="auto" w:fill="FBFBF3"/>
        </w:rPr>
        <w:t xml:space="preserve"> E-mail: luanaalsilva@gmail.com</w:t>
      </w:r>
    </w:p>
  </w:footnote>
  <w:footnote w:id="2">
    <w:p w14:paraId="69652659" w14:textId="49CF4A8F" w:rsidR="00F55545" w:rsidRPr="00542E32" w:rsidRDefault="00F55545" w:rsidP="00DB58ED">
      <w:pPr>
        <w:spacing w:before="60" w:after="60" w:line="240" w:lineRule="auto"/>
        <w:rPr>
          <w:rFonts w:asciiTheme="minorHAnsi" w:hAnsiTheme="minorHAnsi" w:cstheme="minorHAnsi"/>
          <w:sz w:val="18"/>
          <w:szCs w:val="18"/>
        </w:rPr>
      </w:pPr>
      <w:r w:rsidRPr="00542E32">
        <w:rPr>
          <w:rStyle w:val="Refdenotaderodap"/>
          <w:rFonts w:asciiTheme="minorHAnsi" w:hAnsiTheme="minorHAnsi" w:cstheme="minorHAnsi"/>
          <w:sz w:val="18"/>
          <w:szCs w:val="18"/>
        </w:rPr>
        <w:footnoteRef/>
      </w:r>
      <w:r w:rsidRPr="00542E32">
        <w:rPr>
          <w:rFonts w:asciiTheme="minorHAnsi" w:hAnsiTheme="minorHAnsi" w:cstheme="minorHAnsi"/>
          <w:sz w:val="18"/>
          <w:szCs w:val="18"/>
        </w:rPr>
        <w:t xml:space="preserve"> </w:t>
      </w:r>
      <w:r w:rsidRPr="00542E32">
        <w:rPr>
          <w:rFonts w:asciiTheme="minorHAnsi" w:hAnsiTheme="minorHAnsi" w:cstheme="minorHAnsi"/>
          <w:b/>
          <w:bCs/>
          <w:color w:val="111111"/>
          <w:sz w:val="18"/>
          <w:szCs w:val="18"/>
          <w:shd w:val="clear" w:color="auto" w:fill="FBFBF3"/>
        </w:rPr>
        <w:t>Maria de Lourdes de Azevedo Barbosa</w:t>
      </w:r>
      <w:r w:rsidR="00DB58ED" w:rsidRPr="00542E32">
        <w:rPr>
          <w:rFonts w:asciiTheme="minorHAnsi" w:hAnsiTheme="minorHAnsi" w:cstheme="minorHAnsi"/>
          <w:b/>
          <w:bCs/>
          <w:color w:val="111111"/>
          <w:sz w:val="18"/>
          <w:szCs w:val="18"/>
          <w:shd w:val="clear" w:color="auto" w:fill="FBFBF3"/>
        </w:rPr>
        <w:t xml:space="preserve"> – </w:t>
      </w:r>
      <w:r w:rsidR="00DB58ED" w:rsidRPr="00542E32">
        <w:rPr>
          <w:rFonts w:asciiTheme="minorHAnsi" w:hAnsiTheme="minorHAnsi" w:cstheme="minorHAnsi"/>
          <w:color w:val="111111"/>
          <w:sz w:val="18"/>
          <w:szCs w:val="18"/>
          <w:shd w:val="clear" w:color="auto" w:fill="FBFBF3"/>
        </w:rPr>
        <w:t xml:space="preserve">Doutora. Professora na Universidade Federal </w:t>
      </w:r>
      <w:r w:rsidR="00DF6874" w:rsidRPr="00542E32">
        <w:rPr>
          <w:rFonts w:asciiTheme="minorHAnsi" w:hAnsiTheme="minorHAnsi" w:cstheme="minorHAnsi"/>
          <w:color w:val="111111"/>
          <w:sz w:val="18"/>
          <w:szCs w:val="18"/>
          <w:shd w:val="clear" w:color="auto" w:fill="FBFBF3"/>
        </w:rPr>
        <w:t>d</w:t>
      </w:r>
      <w:r w:rsidR="00DF6874">
        <w:rPr>
          <w:rFonts w:asciiTheme="minorHAnsi" w:hAnsiTheme="minorHAnsi" w:cstheme="minorHAnsi"/>
          <w:color w:val="111111"/>
          <w:sz w:val="18"/>
          <w:szCs w:val="18"/>
          <w:shd w:val="clear" w:color="auto" w:fill="FBFBF3"/>
        </w:rPr>
        <w:t>e Pernambuco</w:t>
      </w:r>
      <w:r w:rsidR="00DF6874" w:rsidRPr="00542E32">
        <w:rPr>
          <w:rFonts w:asciiTheme="minorHAnsi" w:hAnsiTheme="minorHAnsi" w:cstheme="minorHAnsi"/>
          <w:color w:val="111111"/>
          <w:sz w:val="18"/>
          <w:szCs w:val="18"/>
          <w:shd w:val="clear" w:color="auto" w:fill="FBFBF3"/>
        </w:rPr>
        <w:t xml:space="preserve">, </w:t>
      </w:r>
      <w:r w:rsidR="00DF6874">
        <w:rPr>
          <w:rFonts w:asciiTheme="minorHAnsi" w:hAnsiTheme="minorHAnsi" w:cstheme="minorHAnsi"/>
          <w:color w:val="111111"/>
          <w:sz w:val="18"/>
          <w:szCs w:val="18"/>
          <w:shd w:val="clear" w:color="auto" w:fill="FBFBF3"/>
        </w:rPr>
        <w:t>Recife, Pernambuco</w:t>
      </w:r>
      <w:r w:rsidR="00DF6874" w:rsidRPr="00542E32">
        <w:rPr>
          <w:rFonts w:asciiTheme="minorHAnsi" w:hAnsiTheme="minorHAnsi" w:cstheme="minorHAnsi"/>
          <w:color w:val="111111"/>
          <w:sz w:val="18"/>
          <w:szCs w:val="18"/>
          <w:shd w:val="clear" w:color="auto" w:fill="FBFBF3"/>
        </w:rPr>
        <w:t xml:space="preserve">, </w:t>
      </w:r>
      <w:r w:rsidR="00DB58ED" w:rsidRPr="00542E32">
        <w:rPr>
          <w:rFonts w:asciiTheme="minorHAnsi" w:hAnsiTheme="minorHAnsi" w:cstheme="minorHAnsi"/>
          <w:color w:val="111111"/>
          <w:sz w:val="18"/>
          <w:szCs w:val="18"/>
          <w:shd w:val="clear" w:color="auto" w:fill="FBFBF3"/>
        </w:rPr>
        <w:t xml:space="preserve">Brasil. Currículo: </w:t>
      </w:r>
      <w:proofErr w:type="gramStart"/>
      <w:r w:rsidR="00DB58ED" w:rsidRPr="00542E32">
        <w:rPr>
          <w:rFonts w:asciiTheme="minorHAnsi" w:hAnsiTheme="minorHAnsi" w:cstheme="minorHAnsi"/>
          <w:color w:val="326C99"/>
          <w:sz w:val="18"/>
          <w:szCs w:val="18"/>
          <w:shd w:val="clear" w:color="auto" w:fill="FFFFFF"/>
        </w:rPr>
        <w:t>http://lattes.cnpq.br/4418217720125569</w:t>
      </w:r>
      <w:r w:rsidR="00DB58ED" w:rsidRPr="00542E32">
        <w:rPr>
          <w:rFonts w:asciiTheme="minorHAnsi" w:hAnsiTheme="minorHAnsi" w:cstheme="minorHAnsi"/>
          <w:color w:val="111111"/>
          <w:sz w:val="18"/>
          <w:szCs w:val="18"/>
          <w:shd w:val="clear" w:color="auto" w:fill="FBFBF3"/>
        </w:rPr>
        <w:t xml:space="preserve">  E-mail</w:t>
      </w:r>
      <w:proofErr w:type="gramEnd"/>
      <w:r w:rsidR="00DB58ED" w:rsidRPr="00542E32">
        <w:rPr>
          <w:rFonts w:asciiTheme="minorHAnsi" w:hAnsiTheme="minorHAnsi" w:cstheme="minorHAnsi"/>
          <w:color w:val="111111"/>
          <w:sz w:val="18"/>
          <w:szCs w:val="18"/>
          <w:shd w:val="clear" w:color="auto" w:fill="FBFBF3"/>
        </w:rPr>
        <w:t>: lourdesbarbosa@gmail.com</w:t>
      </w:r>
    </w:p>
  </w:footnote>
  <w:footnote w:id="3">
    <w:p w14:paraId="51FD58A2" w14:textId="5D0C2BD6" w:rsidR="00F55545" w:rsidRPr="00542E32" w:rsidRDefault="00F55545" w:rsidP="00DB58ED">
      <w:pPr>
        <w:spacing w:before="60" w:after="60" w:line="240" w:lineRule="auto"/>
        <w:rPr>
          <w:rFonts w:asciiTheme="minorHAnsi" w:hAnsiTheme="minorHAnsi" w:cstheme="minorHAnsi"/>
          <w:sz w:val="18"/>
          <w:szCs w:val="18"/>
        </w:rPr>
      </w:pPr>
      <w:r w:rsidRPr="00542E32">
        <w:rPr>
          <w:rStyle w:val="Refdenotaderodap"/>
          <w:rFonts w:asciiTheme="minorHAnsi" w:hAnsiTheme="minorHAnsi" w:cstheme="minorHAnsi"/>
          <w:sz w:val="18"/>
          <w:szCs w:val="18"/>
        </w:rPr>
        <w:footnoteRef/>
      </w:r>
      <w:r w:rsidRPr="00542E32">
        <w:rPr>
          <w:rFonts w:asciiTheme="minorHAnsi" w:hAnsiTheme="minorHAnsi" w:cstheme="minorHAnsi"/>
          <w:sz w:val="18"/>
          <w:szCs w:val="18"/>
        </w:rPr>
        <w:t xml:space="preserve"> </w:t>
      </w:r>
      <w:r w:rsidRPr="00542E32">
        <w:rPr>
          <w:rFonts w:asciiTheme="minorHAnsi" w:hAnsiTheme="minorHAnsi" w:cstheme="minorHAnsi"/>
          <w:b/>
          <w:bCs/>
          <w:color w:val="111111"/>
          <w:sz w:val="18"/>
          <w:szCs w:val="18"/>
          <w:shd w:val="clear" w:color="auto" w:fill="FBFBF3"/>
        </w:rPr>
        <w:t>Miriam Leite Farias</w:t>
      </w:r>
      <w:r w:rsidR="00DB58ED" w:rsidRPr="00542E32">
        <w:rPr>
          <w:rFonts w:asciiTheme="minorHAnsi" w:hAnsiTheme="minorHAnsi" w:cstheme="minorHAnsi"/>
          <w:b/>
          <w:bCs/>
          <w:color w:val="111111"/>
          <w:sz w:val="18"/>
          <w:szCs w:val="18"/>
          <w:shd w:val="clear" w:color="auto" w:fill="FBFBF3"/>
        </w:rPr>
        <w:t xml:space="preserve"> - </w:t>
      </w:r>
      <w:r w:rsidR="00DB58ED" w:rsidRPr="00542E32">
        <w:rPr>
          <w:rFonts w:asciiTheme="minorHAnsi" w:hAnsiTheme="minorHAnsi" w:cstheme="minorHAnsi"/>
          <w:color w:val="111111"/>
          <w:sz w:val="18"/>
          <w:szCs w:val="18"/>
          <w:shd w:val="clear" w:color="auto" w:fill="FBFBF3"/>
        </w:rPr>
        <w:t xml:space="preserve">Mestra. Doutoranda em Administração, Universidade Federal </w:t>
      </w:r>
      <w:r w:rsidR="00DF6874" w:rsidRPr="00542E32">
        <w:rPr>
          <w:rFonts w:asciiTheme="minorHAnsi" w:hAnsiTheme="minorHAnsi" w:cstheme="minorHAnsi"/>
          <w:color w:val="111111"/>
          <w:sz w:val="18"/>
          <w:szCs w:val="18"/>
          <w:shd w:val="clear" w:color="auto" w:fill="FBFBF3"/>
        </w:rPr>
        <w:t>d</w:t>
      </w:r>
      <w:r w:rsidR="00DF6874">
        <w:rPr>
          <w:rFonts w:asciiTheme="minorHAnsi" w:hAnsiTheme="minorHAnsi" w:cstheme="minorHAnsi"/>
          <w:color w:val="111111"/>
          <w:sz w:val="18"/>
          <w:szCs w:val="18"/>
          <w:shd w:val="clear" w:color="auto" w:fill="FBFBF3"/>
        </w:rPr>
        <w:t>e Pernambuco</w:t>
      </w:r>
      <w:r w:rsidR="00DF6874" w:rsidRPr="00542E32">
        <w:rPr>
          <w:rFonts w:asciiTheme="minorHAnsi" w:hAnsiTheme="minorHAnsi" w:cstheme="minorHAnsi"/>
          <w:color w:val="111111"/>
          <w:sz w:val="18"/>
          <w:szCs w:val="18"/>
          <w:shd w:val="clear" w:color="auto" w:fill="FBFBF3"/>
        </w:rPr>
        <w:t xml:space="preserve">, </w:t>
      </w:r>
      <w:r w:rsidR="00DF6874">
        <w:rPr>
          <w:rFonts w:asciiTheme="minorHAnsi" w:hAnsiTheme="minorHAnsi" w:cstheme="minorHAnsi"/>
          <w:color w:val="111111"/>
          <w:sz w:val="18"/>
          <w:szCs w:val="18"/>
          <w:shd w:val="clear" w:color="auto" w:fill="FBFBF3"/>
        </w:rPr>
        <w:t>Recife, Pernambuco</w:t>
      </w:r>
      <w:r w:rsidR="00DF6874" w:rsidRPr="00542E32">
        <w:rPr>
          <w:rFonts w:asciiTheme="minorHAnsi" w:hAnsiTheme="minorHAnsi" w:cstheme="minorHAnsi"/>
          <w:color w:val="111111"/>
          <w:sz w:val="18"/>
          <w:szCs w:val="18"/>
          <w:shd w:val="clear" w:color="auto" w:fill="FBFBF3"/>
        </w:rPr>
        <w:t>,</w:t>
      </w:r>
      <w:r w:rsidR="00DB58ED" w:rsidRPr="00542E32">
        <w:rPr>
          <w:rFonts w:asciiTheme="minorHAnsi" w:hAnsiTheme="minorHAnsi" w:cstheme="minorHAnsi"/>
          <w:color w:val="111111"/>
          <w:sz w:val="18"/>
          <w:szCs w:val="18"/>
          <w:shd w:val="clear" w:color="auto" w:fill="FBFBF3"/>
        </w:rPr>
        <w:t xml:space="preserve"> Brasil. Currículo: </w:t>
      </w:r>
      <w:r w:rsidR="00DB58ED" w:rsidRPr="00542E32">
        <w:rPr>
          <w:rFonts w:asciiTheme="minorHAnsi" w:hAnsiTheme="minorHAnsi" w:cstheme="minorHAnsi"/>
          <w:color w:val="326C99"/>
          <w:sz w:val="18"/>
          <w:szCs w:val="18"/>
          <w:shd w:val="clear" w:color="auto" w:fill="FFFFFF"/>
        </w:rPr>
        <w:t> http://lattes.cnpq.br/5939809772419359</w:t>
      </w:r>
      <w:r w:rsidR="00DB58ED" w:rsidRPr="00542E32">
        <w:rPr>
          <w:rFonts w:asciiTheme="minorHAnsi" w:hAnsiTheme="minorHAnsi" w:cstheme="minorHAnsi"/>
          <w:color w:val="111111"/>
          <w:sz w:val="18"/>
          <w:szCs w:val="18"/>
          <w:shd w:val="clear" w:color="auto" w:fill="FBFBF3"/>
        </w:rPr>
        <w:t xml:space="preserve"> E-mail: miriamlfarias@gmail.com</w:t>
      </w:r>
    </w:p>
  </w:footnote>
  <w:footnote w:id="4">
    <w:p w14:paraId="4F0CD975" w14:textId="709F1A64" w:rsidR="00F55545" w:rsidRPr="00542E32" w:rsidRDefault="00F55545" w:rsidP="00DB58ED">
      <w:pPr>
        <w:spacing w:before="60" w:after="60" w:line="240" w:lineRule="auto"/>
        <w:rPr>
          <w:rFonts w:asciiTheme="minorHAnsi" w:hAnsiTheme="minorHAnsi" w:cstheme="minorHAnsi"/>
          <w:sz w:val="18"/>
          <w:szCs w:val="18"/>
        </w:rPr>
      </w:pPr>
      <w:r w:rsidRPr="00542E32">
        <w:rPr>
          <w:rStyle w:val="Refdenotaderodap"/>
          <w:rFonts w:asciiTheme="minorHAnsi" w:hAnsiTheme="minorHAnsi" w:cstheme="minorHAnsi"/>
          <w:sz w:val="18"/>
          <w:szCs w:val="18"/>
        </w:rPr>
        <w:footnoteRef/>
      </w:r>
      <w:r w:rsidRPr="00542E32">
        <w:rPr>
          <w:rFonts w:asciiTheme="minorHAnsi" w:hAnsiTheme="minorHAnsi" w:cstheme="minorHAnsi"/>
          <w:sz w:val="18"/>
          <w:szCs w:val="18"/>
        </w:rPr>
        <w:t xml:space="preserve"> </w:t>
      </w:r>
      <w:r w:rsidRPr="00542E32">
        <w:rPr>
          <w:rFonts w:asciiTheme="minorHAnsi" w:hAnsiTheme="minorHAnsi" w:cstheme="minorHAnsi"/>
          <w:b/>
          <w:bCs/>
          <w:color w:val="111111"/>
          <w:sz w:val="18"/>
          <w:szCs w:val="18"/>
          <w:shd w:val="clear" w:color="auto" w:fill="FBFBF3"/>
        </w:rPr>
        <w:t>José Roberto Ferreira Guerra</w:t>
      </w:r>
      <w:r w:rsidR="00DB58ED" w:rsidRPr="00542E32">
        <w:rPr>
          <w:rFonts w:asciiTheme="minorHAnsi" w:hAnsiTheme="minorHAnsi" w:cstheme="minorHAnsi"/>
          <w:b/>
          <w:bCs/>
          <w:color w:val="111111"/>
          <w:sz w:val="18"/>
          <w:szCs w:val="18"/>
          <w:shd w:val="clear" w:color="auto" w:fill="FBFBF3"/>
        </w:rPr>
        <w:t xml:space="preserve"> – </w:t>
      </w:r>
      <w:r w:rsidR="00DB58ED" w:rsidRPr="00542E32">
        <w:rPr>
          <w:rFonts w:asciiTheme="minorHAnsi" w:hAnsiTheme="minorHAnsi" w:cstheme="minorHAnsi"/>
          <w:color w:val="111111"/>
          <w:sz w:val="18"/>
          <w:szCs w:val="18"/>
          <w:shd w:val="clear" w:color="auto" w:fill="FBFBF3"/>
        </w:rPr>
        <w:t xml:space="preserve">Doutor. </w:t>
      </w:r>
      <w:r w:rsidR="00DF6874" w:rsidRPr="00542E32">
        <w:rPr>
          <w:rFonts w:asciiTheme="minorHAnsi" w:hAnsiTheme="minorHAnsi" w:cstheme="minorHAnsi"/>
          <w:color w:val="111111"/>
          <w:sz w:val="18"/>
          <w:szCs w:val="18"/>
          <w:shd w:val="clear" w:color="auto" w:fill="FBFBF3"/>
        </w:rPr>
        <w:t>Professor na Universidade Federal d</w:t>
      </w:r>
      <w:r w:rsidR="00DF6874">
        <w:rPr>
          <w:rFonts w:asciiTheme="minorHAnsi" w:hAnsiTheme="minorHAnsi" w:cstheme="minorHAnsi"/>
          <w:color w:val="111111"/>
          <w:sz w:val="18"/>
          <w:szCs w:val="18"/>
          <w:shd w:val="clear" w:color="auto" w:fill="FBFBF3"/>
        </w:rPr>
        <w:t>e Pernambuco</w:t>
      </w:r>
      <w:r w:rsidR="00DF6874" w:rsidRPr="00542E32">
        <w:rPr>
          <w:rFonts w:asciiTheme="minorHAnsi" w:hAnsiTheme="minorHAnsi" w:cstheme="minorHAnsi"/>
          <w:color w:val="111111"/>
          <w:sz w:val="18"/>
          <w:szCs w:val="18"/>
          <w:shd w:val="clear" w:color="auto" w:fill="FBFBF3"/>
        </w:rPr>
        <w:t xml:space="preserve">, </w:t>
      </w:r>
      <w:r w:rsidR="00DF6874">
        <w:rPr>
          <w:rFonts w:asciiTheme="minorHAnsi" w:hAnsiTheme="minorHAnsi" w:cstheme="minorHAnsi"/>
          <w:color w:val="111111"/>
          <w:sz w:val="18"/>
          <w:szCs w:val="18"/>
          <w:shd w:val="clear" w:color="auto" w:fill="FBFBF3"/>
        </w:rPr>
        <w:t>Recife,</w:t>
      </w:r>
      <w:r w:rsidR="00DF6874">
        <w:rPr>
          <w:rFonts w:asciiTheme="minorHAnsi" w:hAnsiTheme="minorHAnsi" w:cstheme="minorHAnsi"/>
          <w:color w:val="111111"/>
          <w:sz w:val="18"/>
          <w:szCs w:val="18"/>
          <w:shd w:val="clear" w:color="auto" w:fill="FBFBF3"/>
        </w:rPr>
        <w:t xml:space="preserve"> Pernambuco</w:t>
      </w:r>
      <w:r w:rsidR="00DB58ED" w:rsidRPr="00542E32">
        <w:rPr>
          <w:rFonts w:asciiTheme="minorHAnsi" w:hAnsiTheme="minorHAnsi" w:cstheme="minorHAnsi"/>
          <w:color w:val="111111"/>
          <w:sz w:val="18"/>
          <w:szCs w:val="18"/>
          <w:shd w:val="clear" w:color="auto" w:fill="FBFBF3"/>
        </w:rPr>
        <w:t>, Brasil. Currículo:</w:t>
      </w:r>
      <w:r w:rsidR="00DB58ED" w:rsidRPr="00542E32">
        <w:rPr>
          <w:rFonts w:asciiTheme="minorHAnsi" w:hAnsiTheme="minorHAnsi" w:cstheme="minorHAnsi"/>
          <w:color w:val="326C99"/>
          <w:sz w:val="18"/>
          <w:szCs w:val="18"/>
          <w:shd w:val="clear" w:color="auto" w:fill="FFFFFF"/>
        </w:rPr>
        <w:t xml:space="preserve">  http://lattes.cnpq.br/1065501973328121</w:t>
      </w:r>
      <w:r w:rsidR="00DB58ED" w:rsidRPr="00542E32">
        <w:rPr>
          <w:rFonts w:asciiTheme="minorHAnsi" w:hAnsiTheme="minorHAnsi" w:cstheme="minorHAnsi"/>
          <w:color w:val="111111"/>
          <w:sz w:val="18"/>
          <w:szCs w:val="18"/>
          <w:shd w:val="clear" w:color="auto" w:fill="FBFBF3"/>
        </w:rPr>
        <w:t xml:space="preserve"> E-mail: j.roberto.guerra@gmail.com</w:t>
      </w:r>
    </w:p>
  </w:footnote>
  <w:footnote w:id="5">
    <w:p w14:paraId="08E2A9C3" w14:textId="1E19025B" w:rsidR="00EF4A11" w:rsidRPr="00542E32" w:rsidRDefault="00EF4A11" w:rsidP="00DB58ED">
      <w:pPr>
        <w:pStyle w:val="Textodenotaderodap"/>
        <w:spacing w:before="60" w:after="60"/>
        <w:rPr>
          <w:sz w:val="18"/>
          <w:szCs w:val="18"/>
        </w:rPr>
      </w:pPr>
      <w:r w:rsidRPr="00542E32">
        <w:rPr>
          <w:rStyle w:val="Refdenotaderodap"/>
          <w:rFonts w:asciiTheme="minorHAnsi" w:hAnsiTheme="minorHAnsi" w:cstheme="minorHAnsi"/>
          <w:b/>
          <w:bCs/>
          <w:sz w:val="18"/>
          <w:szCs w:val="18"/>
        </w:rPr>
        <w:footnoteRef/>
      </w:r>
      <w:r w:rsidRPr="00542E32">
        <w:rPr>
          <w:rFonts w:asciiTheme="minorHAnsi" w:hAnsiTheme="minorHAnsi" w:cstheme="minorHAnsi"/>
          <w:b/>
          <w:bCs/>
          <w:sz w:val="18"/>
          <w:szCs w:val="18"/>
        </w:rPr>
        <w:t xml:space="preserve"> Processo Editorial</w:t>
      </w:r>
      <w:r w:rsidR="00DB58ED" w:rsidRPr="00542E32">
        <w:rPr>
          <w:rFonts w:asciiTheme="minorHAnsi" w:hAnsiTheme="minorHAnsi" w:cstheme="minorHAnsi"/>
          <w:b/>
          <w:bCs/>
          <w:sz w:val="18"/>
          <w:szCs w:val="18"/>
        </w:rPr>
        <w:t xml:space="preserve"> – </w:t>
      </w:r>
      <w:r w:rsidR="00DB58ED" w:rsidRPr="00542E32">
        <w:rPr>
          <w:rFonts w:asciiTheme="minorHAnsi" w:hAnsiTheme="minorHAnsi" w:cstheme="minorHAnsi"/>
          <w:sz w:val="18"/>
          <w:szCs w:val="18"/>
        </w:rPr>
        <w:t>Recebido: 25 AGO</w:t>
      </w:r>
      <w:r w:rsidR="00DF6874">
        <w:rPr>
          <w:rFonts w:asciiTheme="minorHAnsi" w:hAnsiTheme="minorHAnsi" w:cstheme="minorHAnsi"/>
          <w:sz w:val="18"/>
          <w:szCs w:val="18"/>
        </w:rPr>
        <w:t xml:space="preserve"> 19</w:t>
      </w:r>
      <w:r w:rsidR="00DB58ED" w:rsidRPr="00542E32">
        <w:rPr>
          <w:rFonts w:asciiTheme="minorHAnsi" w:hAnsiTheme="minorHAnsi" w:cstheme="minorHAnsi"/>
          <w:sz w:val="18"/>
          <w:szCs w:val="18"/>
        </w:rPr>
        <w:t>; Aceito: 21 JUN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95CDE" w14:textId="77777777" w:rsidR="00DF6874" w:rsidRDefault="00DF68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056165"/>
      <w:docPartObj>
        <w:docPartGallery w:val="Page Numbers (Margins)"/>
        <w:docPartUnique/>
      </w:docPartObj>
    </w:sdtPr>
    <w:sdtEndPr/>
    <w:sdtContent>
      <w:p w14:paraId="4C7B9F82" w14:textId="2820F0E9" w:rsidR="00A845BB" w:rsidRDefault="001C3996">
        <w:pPr>
          <w:pStyle w:val="Cabealho"/>
        </w:pPr>
        <w:r>
          <w:rPr>
            <w:noProof/>
          </w:rPr>
          <mc:AlternateContent>
            <mc:Choice Requires="wps">
              <w:drawing>
                <wp:anchor distT="0" distB="0" distL="114300" distR="114300" simplePos="0" relativeHeight="251661312" behindDoc="0" locked="0" layoutInCell="0" allowOverlap="1" wp14:anchorId="48D4D613" wp14:editId="66979921">
                  <wp:simplePos x="0" y="0"/>
                  <wp:positionH relativeFrom="rightMargin">
                    <wp:align>center</wp:align>
                  </wp:positionH>
                  <wp:positionV relativeFrom="page">
                    <wp:align>center</wp:align>
                  </wp:positionV>
                  <wp:extent cx="762000" cy="89535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347059362"/>
                                <w:docPartObj>
                                  <w:docPartGallery w:val="Page Numbers (Margins)"/>
                                  <w:docPartUnique/>
                                </w:docPartObj>
                              </w:sdtPr>
                              <w:sdtEndPr/>
                              <w:sdtContent>
                                <w:p w14:paraId="3D91DCB6" w14:textId="77777777" w:rsidR="001C3996" w:rsidRDefault="001C3996">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4D613" id="Retângulo 3"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vi6ysQcCAADmAwAADgAAAAAA&#10;AAAAAAAAAAAuAgAAZHJzL2Uyb0RvYy54bWxQSwECLQAUAAYACAAAACEAbNUf09kAAAAFAQAADwAA&#10;AAAAAAAAAAAAAABhBAAAZHJzL2Rvd25yZXYueG1sUEsFBgAAAAAEAAQA8wAAAGcFAAAAAA==&#10;" o:allowincell="f" stroked="f">
                  <v:textbox>
                    <w:txbxContent>
                      <w:sdt>
                        <w:sdtPr>
                          <w:rPr>
                            <w:rFonts w:asciiTheme="majorHAnsi" w:eastAsiaTheme="majorEastAsia" w:hAnsiTheme="majorHAnsi" w:cstheme="majorBidi"/>
                            <w:sz w:val="48"/>
                            <w:szCs w:val="48"/>
                          </w:rPr>
                          <w:id w:val="1347059362"/>
                          <w:docPartObj>
                            <w:docPartGallery w:val="Page Numbers (Margins)"/>
                            <w:docPartUnique/>
                          </w:docPartObj>
                        </w:sdtPr>
                        <w:sdtContent>
                          <w:p w14:paraId="3D91DCB6" w14:textId="77777777" w:rsidR="001C3996" w:rsidRDefault="001C3996">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28CA37E5" w14:textId="5A0EDF2D" w:rsidR="00A845BB" w:rsidRDefault="00A845BB">
    <w:pPr>
      <w:pStyle w:val="Cabealho"/>
    </w:pPr>
  </w:p>
  <w:p w14:paraId="28CCD9F5" w14:textId="77777777" w:rsidR="00A845BB" w:rsidRDefault="00A845BB" w:rsidP="00A845BB">
    <w:pPr>
      <w:spacing w:before="60" w:after="60" w:line="240" w:lineRule="auto"/>
      <w:ind w:left="1134" w:right="1134"/>
      <w:jc w:val="center"/>
      <w:rPr>
        <w:rFonts w:asciiTheme="minorHAnsi" w:hAnsiTheme="minorHAnsi" w:cstheme="minorHAnsi"/>
        <w:color w:val="111111"/>
        <w:sz w:val="18"/>
        <w:szCs w:val="18"/>
        <w:shd w:val="clear" w:color="auto" w:fill="FBFBF3"/>
      </w:rPr>
    </w:pPr>
  </w:p>
  <w:p w14:paraId="6D375968" w14:textId="246DB4CE" w:rsidR="00A845BB" w:rsidRPr="00FF4D43" w:rsidRDefault="00A845BB" w:rsidP="00A845BB">
    <w:pPr>
      <w:spacing w:before="60" w:after="60" w:line="240" w:lineRule="auto"/>
      <w:ind w:left="1134" w:right="1134"/>
      <w:jc w:val="center"/>
      <w:rPr>
        <w:rFonts w:asciiTheme="minorHAnsi" w:eastAsia="Times New Roman" w:hAnsiTheme="minorHAnsi" w:cstheme="minorHAnsi"/>
        <w:sz w:val="20"/>
        <w:szCs w:val="20"/>
      </w:rPr>
    </w:pPr>
    <w:r w:rsidRPr="00FF4D43">
      <w:rPr>
        <w:rFonts w:asciiTheme="minorHAnsi" w:hAnsiTheme="minorHAnsi" w:cstheme="minorHAnsi"/>
        <w:color w:val="111111"/>
        <w:sz w:val="20"/>
        <w:szCs w:val="20"/>
        <w:shd w:val="clear" w:color="auto" w:fill="FBFBF3"/>
      </w:rPr>
      <w:t xml:space="preserve">Silva, L. A.; Barbosa, M. de L. de A.; Farias, M. L. &amp; Guerra, J. R. F. (2020). </w:t>
    </w:r>
    <w:r w:rsidR="00FF4D43" w:rsidRPr="00FF4D43">
      <w:rPr>
        <w:rFonts w:asciiTheme="minorHAnsi" w:hAnsiTheme="minorHAnsi"/>
        <w:color w:val="111111"/>
        <w:sz w:val="20"/>
        <w:szCs w:val="20"/>
        <w:shd w:val="clear" w:color="auto" w:fill="FBFBF3"/>
      </w:rPr>
      <w:t xml:space="preserve">Turismo e Cultura no Contemporâneo: O Conceito de Estetização do Mundo </w:t>
    </w:r>
    <w:r w:rsidR="00FF4D43" w:rsidRPr="00DF6874">
      <w:rPr>
        <w:rFonts w:asciiTheme="minorHAnsi" w:hAnsiTheme="minorHAnsi" w:cstheme="minorHAnsi"/>
        <w:color w:val="111111"/>
        <w:sz w:val="20"/>
        <w:szCs w:val="20"/>
        <w:shd w:val="clear" w:color="auto" w:fill="FBFBF3"/>
      </w:rPr>
      <w:t>e o Museu do Amanhã [Brasil]</w:t>
    </w:r>
    <w:r w:rsidRPr="00DF6874">
      <w:rPr>
        <w:rFonts w:asciiTheme="minorHAnsi" w:eastAsia="Times New Roman" w:hAnsiTheme="minorHAnsi" w:cstheme="minorHAnsi"/>
        <w:sz w:val="20"/>
        <w:szCs w:val="20"/>
      </w:rPr>
      <w:t xml:space="preserve">. </w:t>
    </w:r>
    <w:r w:rsidRPr="00DF6874">
      <w:rPr>
        <w:rFonts w:asciiTheme="minorHAnsi" w:eastAsia="Times New Roman" w:hAnsiTheme="minorHAnsi" w:cstheme="minorHAnsi"/>
        <w:b/>
        <w:bCs/>
        <w:sz w:val="20"/>
        <w:szCs w:val="20"/>
      </w:rPr>
      <w:t>Rosa dos Ventos Turismo e Hospitalidade,12</w:t>
    </w:r>
    <w:r w:rsidRPr="00DF6874">
      <w:rPr>
        <w:rFonts w:asciiTheme="minorHAnsi" w:eastAsia="Times New Roman" w:hAnsiTheme="minorHAnsi" w:cstheme="minorHAnsi"/>
        <w:sz w:val="20"/>
        <w:szCs w:val="20"/>
      </w:rPr>
      <w:t>(3), 1-2</w:t>
    </w:r>
    <w:r w:rsidR="00B370CF" w:rsidRPr="00DF6874">
      <w:rPr>
        <w:rFonts w:asciiTheme="minorHAnsi" w:eastAsia="Times New Roman" w:hAnsiTheme="minorHAnsi" w:cstheme="minorHAnsi"/>
        <w:sz w:val="20"/>
        <w:szCs w:val="20"/>
      </w:rPr>
      <w:t>1</w:t>
    </w:r>
    <w:r w:rsidRPr="00DF6874">
      <w:rPr>
        <w:rFonts w:asciiTheme="minorHAnsi" w:eastAsia="Times New Roman" w:hAnsiTheme="minorHAnsi" w:cstheme="minorHAnsi"/>
        <w:sz w:val="20"/>
        <w:szCs w:val="20"/>
      </w:rPr>
      <w:t xml:space="preserve">. </w:t>
    </w:r>
    <w:r w:rsidR="00DF6874" w:rsidRPr="00DF6874">
      <w:rPr>
        <w:rFonts w:asciiTheme="minorHAnsi" w:hAnsiTheme="minorHAnsi" w:cstheme="minorHAnsi"/>
        <w:sz w:val="20"/>
        <w:szCs w:val="20"/>
      </w:rPr>
      <w:t>DO</w:t>
    </w:r>
    <w:r w:rsidR="00DF6874" w:rsidRPr="00DF6874">
      <w:rPr>
        <w:rFonts w:asciiTheme="minorHAnsi" w:hAnsiTheme="minorHAnsi" w:cstheme="minorHAnsi"/>
        <w:sz w:val="18"/>
        <w:szCs w:val="18"/>
      </w:rPr>
      <w:t>I: http://dx.doi.org/10.18226/21789061.v12i3p721</w:t>
    </w:r>
  </w:p>
  <w:p w14:paraId="783AF8F0" w14:textId="77777777" w:rsidR="00AC7766" w:rsidRPr="00FF4D43" w:rsidRDefault="00E845A6" w:rsidP="00FF4D43">
    <w:pPr>
      <w:pStyle w:val="Cabealho"/>
      <w:spacing w:before="60" w:after="60" w:line="360" w:lineRule="auto"/>
      <w:rPr>
        <w:rFonts w:asciiTheme="minorHAnsi" w:hAnsi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871764"/>
      <w:docPartObj>
        <w:docPartGallery w:val="Page Numbers (Margins)"/>
        <w:docPartUnique/>
      </w:docPartObj>
    </w:sdtPr>
    <w:sdtEndPr/>
    <w:sdtContent>
      <w:p w14:paraId="4853850C" w14:textId="2C54A718" w:rsidR="00F55545" w:rsidRDefault="001C3996">
        <w:pPr>
          <w:pStyle w:val="Cabealho"/>
        </w:pPr>
        <w:r>
          <w:rPr>
            <w:noProof/>
          </w:rPr>
          <mc:AlternateContent>
            <mc:Choice Requires="wps">
              <w:drawing>
                <wp:anchor distT="0" distB="0" distL="114300" distR="114300" simplePos="0" relativeHeight="251659264" behindDoc="0" locked="0" layoutInCell="0" allowOverlap="1" wp14:anchorId="30657967" wp14:editId="29131122">
                  <wp:simplePos x="0" y="0"/>
                  <wp:positionH relativeFrom="rightMargin">
                    <wp:align>center</wp:align>
                  </wp:positionH>
                  <wp:positionV relativeFrom="page">
                    <wp:align>center</wp:align>
                  </wp:positionV>
                  <wp:extent cx="762000" cy="89535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FEF38B6" w14:textId="77777777" w:rsidR="001C3996" w:rsidRDefault="001C3996">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57967" id="Retângulo 1"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FEF38B6" w14:textId="77777777" w:rsidR="001C3996" w:rsidRDefault="001C3996">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34093BBD" w14:textId="614581DF" w:rsidR="00A845BB" w:rsidRDefault="00A845BB">
    <w:pPr>
      <w:pStyle w:val="Cabealho"/>
    </w:pPr>
  </w:p>
  <w:p w14:paraId="42943B67" w14:textId="017921D8" w:rsidR="00A845BB" w:rsidRDefault="00A845BB" w:rsidP="00A845BB">
    <w:pPr>
      <w:pStyle w:val="Cabealho"/>
      <w:jc w:val="right"/>
    </w:pPr>
    <w:r>
      <w:rPr>
        <w:noProof/>
      </w:rPr>
      <w:drawing>
        <wp:inline distT="0" distB="0" distL="0" distR="0" wp14:anchorId="60921FC1" wp14:editId="60D90A00">
          <wp:extent cx="3304598" cy="10191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98" cy="1019175"/>
                  </a:xfrm>
                  <a:prstGeom prst="rect">
                    <a:avLst/>
                  </a:prstGeom>
                  <a:noFill/>
                  <a:ln>
                    <a:noFill/>
                  </a:ln>
                </pic:spPr>
              </pic:pic>
            </a:graphicData>
          </a:graphic>
        </wp:inline>
      </w:drawing>
    </w:r>
  </w:p>
  <w:p w14:paraId="79004F27" w14:textId="77777777" w:rsidR="00A845BB" w:rsidRPr="008133E7" w:rsidRDefault="00A845BB" w:rsidP="00A845BB">
    <w:pPr>
      <w:pStyle w:val="Cabealho"/>
      <w:spacing w:before="120" w:after="120"/>
      <w:jc w:val="right"/>
      <w:rPr>
        <w:rFonts w:asciiTheme="majorHAnsi" w:hAnsiTheme="majorHAnsi" w:cstheme="majorHAnsi"/>
      </w:rPr>
    </w:pPr>
    <w:r w:rsidRPr="008133E7">
      <w:rPr>
        <w:rFonts w:asciiTheme="majorHAnsi" w:hAnsiTheme="majorHAnsi" w:cstheme="majorHAnsi"/>
      </w:rPr>
      <w:t>2020, 12(</w:t>
    </w:r>
    <w:r>
      <w:rPr>
        <w:rFonts w:asciiTheme="majorHAnsi" w:hAnsiTheme="majorHAnsi" w:cstheme="majorHAnsi"/>
      </w:rPr>
      <w:t>3</w:t>
    </w:r>
    <w:r w:rsidRPr="008133E7">
      <w:rPr>
        <w:rFonts w:asciiTheme="majorHAnsi" w:hAnsiTheme="majorHAnsi" w:cstheme="majorHAnsi"/>
      </w:rPr>
      <w:t>)</w:t>
    </w:r>
  </w:p>
  <w:p w14:paraId="019ED168" w14:textId="77777777" w:rsidR="00A845BB" w:rsidRDefault="00A845BB" w:rsidP="00A845BB">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0D7A1E"/>
    <w:multiLevelType w:val="hybridMultilevel"/>
    <w:tmpl w:val="371206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9A"/>
    <w:rsid w:val="00006ED4"/>
    <w:rsid w:val="0001681A"/>
    <w:rsid w:val="000403A8"/>
    <w:rsid w:val="00040BF0"/>
    <w:rsid w:val="000541D8"/>
    <w:rsid w:val="000565AE"/>
    <w:rsid w:val="0006492F"/>
    <w:rsid w:val="00092461"/>
    <w:rsid w:val="0009287B"/>
    <w:rsid w:val="000A204C"/>
    <w:rsid w:val="000B2AE4"/>
    <w:rsid w:val="00146FEE"/>
    <w:rsid w:val="001C21C7"/>
    <w:rsid w:val="001C3996"/>
    <w:rsid w:val="001C613F"/>
    <w:rsid w:val="001D0899"/>
    <w:rsid w:val="0023636A"/>
    <w:rsid w:val="00245728"/>
    <w:rsid w:val="00281CEF"/>
    <w:rsid w:val="00297C91"/>
    <w:rsid w:val="002C4400"/>
    <w:rsid w:val="002C6811"/>
    <w:rsid w:val="00326641"/>
    <w:rsid w:val="00367B1A"/>
    <w:rsid w:val="004064D5"/>
    <w:rsid w:val="004614AD"/>
    <w:rsid w:val="00477E5B"/>
    <w:rsid w:val="004D4CC8"/>
    <w:rsid w:val="00516C1A"/>
    <w:rsid w:val="00542E32"/>
    <w:rsid w:val="00555044"/>
    <w:rsid w:val="005D32AC"/>
    <w:rsid w:val="005D44F0"/>
    <w:rsid w:val="005E1FE1"/>
    <w:rsid w:val="00603EDD"/>
    <w:rsid w:val="00652682"/>
    <w:rsid w:val="00673C2A"/>
    <w:rsid w:val="00676A99"/>
    <w:rsid w:val="00680595"/>
    <w:rsid w:val="0068565A"/>
    <w:rsid w:val="00685E9A"/>
    <w:rsid w:val="006B3E43"/>
    <w:rsid w:val="007154F7"/>
    <w:rsid w:val="007377D6"/>
    <w:rsid w:val="00774DB3"/>
    <w:rsid w:val="00852D1B"/>
    <w:rsid w:val="00863ED1"/>
    <w:rsid w:val="008801FF"/>
    <w:rsid w:val="008F41B9"/>
    <w:rsid w:val="009058E3"/>
    <w:rsid w:val="0092652E"/>
    <w:rsid w:val="00941F31"/>
    <w:rsid w:val="00943089"/>
    <w:rsid w:val="00976A5A"/>
    <w:rsid w:val="0098384D"/>
    <w:rsid w:val="009A5808"/>
    <w:rsid w:val="009B384F"/>
    <w:rsid w:val="009B7CE3"/>
    <w:rsid w:val="009D0B6C"/>
    <w:rsid w:val="00A248D9"/>
    <w:rsid w:val="00A55B60"/>
    <w:rsid w:val="00A57CD5"/>
    <w:rsid w:val="00A845BB"/>
    <w:rsid w:val="00AB678B"/>
    <w:rsid w:val="00AC4B9A"/>
    <w:rsid w:val="00AE6BFC"/>
    <w:rsid w:val="00B21828"/>
    <w:rsid w:val="00B30962"/>
    <w:rsid w:val="00B370CF"/>
    <w:rsid w:val="00B64BAD"/>
    <w:rsid w:val="00B65BC3"/>
    <w:rsid w:val="00BD2706"/>
    <w:rsid w:val="00C1243D"/>
    <w:rsid w:val="00C364DA"/>
    <w:rsid w:val="00C462DD"/>
    <w:rsid w:val="00C62B7B"/>
    <w:rsid w:val="00C64552"/>
    <w:rsid w:val="00C663FB"/>
    <w:rsid w:val="00C724FA"/>
    <w:rsid w:val="00C9602E"/>
    <w:rsid w:val="00CA6C4C"/>
    <w:rsid w:val="00CD2CAD"/>
    <w:rsid w:val="00D07EDF"/>
    <w:rsid w:val="00D67FDA"/>
    <w:rsid w:val="00D75310"/>
    <w:rsid w:val="00D84A8E"/>
    <w:rsid w:val="00DB58ED"/>
    <w:rsid w:val="00DC3C6D"/>
    <w:rsid w:val="00DC4BC2"/>
    <w:rsid w:val="00DC6EF1"/>
    <w:rsid w:val="00DF4BA1"/>
    <w:rsid w:val="00DF6874"/>
    <w:rsid w:val="00E13F06"/>
    <w:rsid w:val="00E24424"/>
    <w:rsid w:val="00E711B6"/>
    <w:rsid w:val="00E845A6"/>
    <w:rsid w:val="00EB5040"/>
    <w:rsid w:val="00EF4A11"/>
    <w:rsid w:val="00F21437"/>
    <w:rsid w:val="00F21D83"/>
    <w:rsid w:val="00F53255"/>
    <w:rsid w:val="00F55545"/>
    <w:rsid w:val="00F619FA"/>
    <w:rsid w:val="00F63CE5"/>
    <w:rsid w:val="00F81C2E"/>
    <w:rsid w:val="00FA4CAD"/>
    <w:rsid w:val="00FC4DC0"/>
    <w:rsid w:val="00FD0410"/>
    <w:rsid w:val="00FF4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B5B55"/>
  <w15:docId w15:val="{E5B20A37-56AF-40B9-92A5-1FB0FA13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4B9A"/>
    <w:pPr>
      <w:pBdr>
        <w:top w:val="nil"/>
        <w:left w:val="nil"/>
        <w:bottom w:val="nil"/>
        <w:right w:val="nil"/>
        <w:between w:val="nil"/>
      </w:pBdr>
      <w:spacing w:after="0" w:line="276" w:lineRule="auto"/>
    </w:pPr>
    <w:rPr>
      <w:rFonts w:ascii="Arial" w:eastAsia="Arial" w:hAnsi="Arial" w:cs="Arial"/>
      <w:color w:val="000000"/>
      <w:lang w:eastAsia="pt-BR"/>
    </w:rPr>
  </w:style>
  <w:style w:type="paragraph" w:styleId="Ttulo1">
    <w:name w:val="heading 1"/>
    <w:basedOn w:val="Normal"/>
    <w:next w:val="Normal"/>
    <w:link w:val="Ttulo1Char"/>
    <w:rsid w:val="00AC4B9A"/>
    <w:pPr>
      <w:keepNext/>
      <w:keepLines/>
      <w:spacing w:before="400" w:after="120"/>
      <w:outlineLvl w:val="0"/>
    </w:pPr>
    <w:rPr>
      <w:sz w:val="40"/>
      <w:szCs w:val="40"/>
    </w:rPr>
  </w:style>
  <w:style w:type="paragraph" w:styleId="Ttulo2">
    <w:name w:val="heading 2"/>
    <w:basedOn w:val="Normal"/>
    <w:next w:val="Normal"/>
    <w:link w:val="Ttulo2Char"/>
    <w:rsid w:val="00AC4B9A"/>
    <w:pPr>
      <w:keepNext/>
      <w:keepLines/>
      <w:spacing w:before="360" w:after="120"/>
      <w:outlineLvl w:val="1"/>
    </w:pPr>
    <w:rPr>
      <w:sz w:val="32"/>
      <w:szCs w:val="32"/>
    </w:rPr>
  </w:style>
  <w:style w:type="paragraph" w:styleId="Ttulo3">
    <w:name w:val="heading 3"/>
    <w:basedOn w:val="Normal"/>
    <w:next w:val="Normal"/>
    <w:link w:val="Ttulo3Char"/>
    <w:rsid w:val="00AC4B9A"/>
    <w:pPr>
      <w:keepNext/>
      <w:keepLines/>
      <w:spacing w:before="320" w:after="80"/>
      <w:outlineLvl w:val="2"/>
    </w:pPr>
    <w:rPr>
      <w:color w:val="434343"/>
      <w:sz w:val="28"/>
      <w:szCs w:val="28"/>
    </w:rPr>
  </w:style>
  <w:style w:type="paragraph" w:styleId="Ttulo4">
    <w:name w:val="heading 4"/>
    <w:basedOn w:val="Normal"/>
    <w:next w:val="Normal"/>
    <w:link w:val="Ttulo4Char"/>
    <w:rsid w:val="00AC4B9A"/>
    <w:pPr>
      <w:keepNext/>
      <w:keepLines/>
      <w:spacing w:before="280" w:after="80"/>
      <w:outlineLvl w:val="3"/>
    </w:pPr>
    <w:rPr>
      <w:color w:val="666666"/>
      <w:sz w:val="24"/>
      <w:szCs w:val="24"/>
    </w:rPr>
  </w:style>
  <w:style w:type="paragraph" w:styleId="Ttulo5">
    <w:name w:val="heading 5"/>
    <w:basedOn w:val="Normal"/>
    <w:next w:val="Normal"/>
    <w:link w:val="Ttulo5Char"/>
    <w:rsid w:val="00AC4B9A"/>
    <w:pPr>
      <w:keepNext/>
      <w:keepLines/>
      <w:spacing w:before="240" w:after="80"/>
      <w:outlineLvl w:val="4"/>
    </w:pPr>
    <w:rPr>
      <w:color w:val="666666"/>
    </w:rPr>
  </w:style>
  <w:style w:type="paragraph" w:styleId="Ttulo6">
    <w:name w:val="heading 6"/>
    <w:basedOn w:val="Normal"/>
    <w:next w:val="Normal"/>
    <w:link w:val="Ttulo6Char"/>
    <w:rsid w:val="00AC4B9A"/>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C4B9A"/>
    <w:rPr>
      <w:rFonts w:ascii="Arial" w:eastAsia="Arial" w:hAnsi="Arial" w:cs="Arial"/>
      <w:color w:val="000000"/>
      <w:sz w:val="40"/>
      <w:szCs w:val="40"/>
      <w:lang w:eastAsia="pt-BR"/>
    </w:rPr>
  </w:style>
  <w:style w:type="character" w:customStyle="1" w:styleId="Ttulo2Char">
    <w:name w:val="Título 2 Char"/>
    <w:basedOn w:val="Fontepargpadro"/>
    <w:link w:val="Ttulo2"/>
    <w:rsid w:val="00AC4B9A"/>
    <w:rPr>
      <w:rFonts w:ascii="Arial" w:eastAsia="Arial" w:hAnsi="Arial" w:cs="Arial"/>
      <w:color w:val="000000"/>
      <w:sz w:val="32"/>
      <w:szCs w:val="32"/>
      <w:lang w:eastAsia="pt-BR"/>
    </w:rPr>
  </w:style>
  <w:style w:type="character" w:customStyle="1" w:styleId="Ttulo3Char">
    <w:name w:val="Título 3 Char"/>
    <w:basedOn w:val="Fontepargpadro"/>
    <w:link w:val="Ttulo3"/>
    <w:rsid w:val="00AC4B9A"/>
    <w:rPr>
      <w:rFonts w:ascii="Arial" w:eastAsia="Arial" w:hAnsi="Arial" w:cs="Arial"/>
      <w:color w:val="434343"/>
      <w:sz w:val="28"/>
      <w:szCs w:val="28"/>
      <w:lang w:eastAsia="pt-BR"/>
    </w:rPr>
  </w:style>
  <w:style w:type="character" w:customStyle="1" w:styleId="Ttulo4Char">
    <w:name w:val="Título 4 Char"/>
    <w:basedOn w:val="Fontepargpadro"/>
    <w:link w:val="Ttulo4"/>
    <w:rsid w:val="00AC4B9A"/>
    <w:rPr>
      <w:rFonts w:ascii="Arial" w:eastAsia="Arial" w:hAnsi="Arial" w:cs="Arial"/>
      <w:color w:val="666666"/>
      <w:sz w:val="24"/>
      <w:szCs w:val="24"/>
      <w:lang w:eastAsia="pt-BR"/>
    </w:rPr>
  </w:style>
  <w:style w:type="character" w:customStyle="1" w:styleId="Ttulo5Char">
    <w:name w:val="Título 5 Char"/>
    <w:basedOn w:val="Fontepargpadro"/>
    <w:link w:val="Ttulo5"/>
    <w:rsid w:val="00AC4B9A"/>
    <w:rPr>
      <w:rFonts w:ascii="Arial" w:eastAsia="Arial" w:hAnsi="Arial" w:cs="Arial"/>
      <w:color w:val="666666"/>
      <w:lang w:eastAsia="pt-BR"/>
    </w:rPr>
  </w:style>
  <w:style w:type="character" w:customStyle="1" w:styleId="Ttulo6Char">
    <w:name w:val="Título 6 Char"/>
    <w:basedOn w:val="Fontepargpadro"/>
    <w:link w:val="Ttulo6"/>
    <w:rsid w:val="00AC4B9A"/>
    <w:rPr>
      <w:rFonts w:ascii="Arial" w:eastAsia="Arial" w:hAnsi="Arial" w:cs="Arial"/>
      <w:i/>
      <w:color w:val="666666"/>
      <w:lang w:eastAsia="pt-BR"/>
    </w:rPr>
  </w:style>
  <w:style w:type="paragraph" w:styleId="Ttulo">
    <w:name w:val="Title"/>
    <w:basedOn w:val="Normal"/>
    <w:next w:val="Normal"/>
    <w:link w:val="TtuloChar"/>
    <w:rsid w:val="00AC4B9A"/>
    <w:pPr>
      <w:keepNext/>
      <w:keepLines/>
      <w:spacing w:after="60"/>
    </w:pPr>
    <w:rPr>
      <w:sz w:val="52"/>
      <w:szCs w:val="52"/>
    </w:rPr>
  </w:style>
  <w:style w:type="character" w:customStyle="1" w:styleId="TtuloChar">
    <w:name w:val="Título Char"/>
    <w:basedOn w:val="Fontepargpadro"/>
    <w:link w:val="Ttulo"/>
    <w:rsid w:val="00AC4B9A"/>
    <w:rPr>
      <w:rFonts w:ascii="Arial" w:eastAsia="Arial" w:hAnsi="Arial" w:cs="Arial"/>
      <w:color w:val="000000"/>
      <w:sz w:val="52"/>
      <w:szCs w:val="52"/>
      <w:lang w:eastAsia="pt-BR"/>
    </w:rPr>
  </w:style>
  <w:style w:type="paragraph" w:styleId="Subttulo">
    <w:name w:val="Subtitle"/>
    <w:basedOn w:val="Normal"/>
    <w:next w:val="Normal"/>
    <w:link w:val="SubttuloChar"/>
    <w:rsid w:val="00AC4B9A"/>
    <w:pPr>
      <w:keepNext/>
      <w:keepLines/>
      <w:spacing w:after="320"/>
    </w:pPr>
    <w:rPr>
      <w:color w:val="666666"/>
      <w:sz w:val="30"/>
      <w:szCs w:val="30"/>
    </w:rPr>
  </w:style>
  <w:style w:type="character" w:customStyle="1" w:styleId="SubttuloChar">
    <w:name w:val="Subtítulo Char"/>
    <w:basedOn w:val="Fontepargpadro"/>
    <w:link w:val="Subttulo"/>
    <w:rsid w:val="00AC4B9A"/>
    <w:rPr>
      <w:rFonts w:ascii="Arial" w:eastAsia="Arial" w:hAnsi="Arial" w:cs="Arial"/>
      <w:color w:val="666666"/>
      <w:sz w:val="30"/>
      <w:szCs w:val="30"/>
      <w:lang w:eastAsia="pt-BR"/>
    </w:rPr>
  </w:style>
  <w:style w:type="paragraph" w:styleId="Cabealho">
    <w:name w:val="header"/>
    <w:basedOn w:val="Normal"/>
    <w:link w:val="CabealhoChar"/>
    <w:uiPriority w:val="99"/>
    <w:unhideWhenUsed/>
    <w:rsid w:val="00AC4B9A"/>
    <w:pPr>
      <w:tabs>
        <w:tab w:val="center" w:pos="4252"/>
        <w:tab w:val="right" w:pos="8504"/>
      </w:tabs>
      <w:spacing w:line="240" w:lineRule="auto"/>
    </w:pPr>
  </w:style>
  <w:style w:type="character" w:customStyle="1" w:styleId="CabealhoChar">
    <w:name w:val="Cabeçalho Char"/>
    <w:basedOn w:val="Fontepargpadro"/>
    <w:link w:val="Cabealho"/>
    <w:uiPriority w:val="99"/>
    <w:rsid w:val="00AC4B9A"/>
    <w:rPr>
      <w:rFonts w:ascii="Arial" w:eastAsia="Arial" w:hAnsi="Arial" w:cs="Arial"/>
      <w:color w:val="000000"/>
      <w:lang w:eastAsia="pt-BR"/>
    </w:rPr>
  </w:style>
  <w:style w:type="paragraph" w:styleId="Rodap">
    <w:name w:val="footer"/>
    <w:basedOn w:val="Normal"/>
    <w:link w:val="RodapChar"/>
    <w:uiPriority w:val="99"/>
    <w:unhideWhenUsed/>
    <w:rsid w:val="00AC4B9A"/>
    <w:pPr>
      <w:tabs>
        <w:tab w:val="center" w:pos="4252"/>
        <w:tab w:val="right" w:pos="8504"/>
      </w:tabs>
      <w:spacing w:line="240" w:lineRule="auto"/>
    </w:pPr>
  </w:style>
  <w:style w:type="character" w:customStyle="1" w:styleId="RodapChar">
    <w:name w:val="Rodapé Char"/>
    <w:basedOn w:val="Fontepargpadro"/>
    <w:link w:val="Rodap"/>
    <w:uiPriority w:val="99"/>
    <w:rsid w:val="00AC4B9A"/>
    <w:rPr>
      <w:rFonts w:ascii="Arial" w:eastAsia="Arial" w:hAnsi="Arial" w:cs="Arial"/>
      <w:color w:val="000000"/>
      <w:lang w:eastAsia="pt-BR"/>
    </w:rPr>
  </w:style>
  <w:style w:type="paragraph" w:styleId="Pr-formataoHTML">
    <w:name w:val="HTML Preformatted"/>
    <w:basedOn w:val="Normal"/>
    <w:link w:val="Pr-formataoHTMLChar"/>
    <w:uiPriority w:val="99"/>
    <w:semiHidden/>
    <w:unhideWhenUsed/>
    <w:rsid w:val="00AC4B9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AC4B9A"/>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AC4B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4B9A"/>
    <w:rPr>
      <w:rFonts w:ascii="Tahoma" w:eastAsia="Arial" w:hAnsi="Tahoma" w:cs="Tahoma"/>
      <w:color w:val="000000"/>
      <w:sz w:val="16"/>
      <w:szCs w:val="16"/>
      <w:lang w:eastAsia="pt-BR"/>
    </w:rPr>
  </w:style>
  <w:style w:type="paragraph" w:styleId="NormalWeb">
    <w:name w:val="Normal (Web)"/>
    <w:basedOn w:val="Normal"/>
    <w:uiPriority w:val="99"/>
    <w:unhideWhenUsed/>
    <w:rsid w:val="00AC4B9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Refdecomentrio">
    <w:name w:val="annotation reference"/>
    <w:basedOn w:val="Fontepargpadro"/>
    <w:uiPriority w:val="99"/>
    <w:semiHidden/>
    <w:unhideWhenUsed/>
    <w:rsid w:val="00AC4B9A"/>
    <w:rPr>
      <w:sz w:val="16"/>
      <w:szCs w:val="16"/>
    </w:rPr>
  </w:style>
  <w:style w:type="paragraph" w:styleId="Textodecomentrio">
    <w:name w:val="annotation text"/>
    <w:basedOn w:val="Normal"/>
    <w:link w:val="TextodecomentrioChar"/>
    <w:uiPriority w:val="99"/>
    <w:semiHidden/>
    <w:unhideWhenUsed/>
    <w:rsid w:val="00AC4B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C4B9A"/>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C4B9A"/>
    <w:rPr>
      <w:b/>
      <w:bCs/>
    </w:rPr>
  </w:style>
  <w:style w:type="character" w:customStyle="1" w:styleId="AssuntodocomentrioChar">
    <w:name w:val="Assunto do comentário Char"/>
    <w:basedOn w:val="TextodecomentrioChar"/>
    <w:link w:val="Assuntodocomentrio"/>
    <w:uiPriority w:val="99"/>
    <w:semiHidden/>
    <w:rsid w:val="00AC4B9A"/>
    <w:rPr>
      <w:rFonts w:ascii="Arial" w:eastAsia="Arial" w:hAnsi="Arial" w:cs="Arial"/>
      <w:b/>
      <w:bCs/>
      <w:color w:val="000000"/>
      <w:sz w:val="20"/>
      <w:szCs w:val="20"/>
      <w:lang w:eastAsia="pt-BR"/>
    </w:rPr>
  </w:style>
  <w:style w:type="character" w:styleId="Hyperlink">
    <w:name w:val="Hyperlink"/>
    <w:basedOn w:val="Fontepargpadro"/>
    <w:uiPriority w:val="99"/>
    <w:unhideWhenUsed/>
    <w:rsid w:val="00AC4B9A"/>
    <w:rPr>
      <w:color w:val="0563C1" w:themeColor="hyperlink"/>
      <w:u w:val="single"/>
    </w:rPr>
  </w:style>
  <w:style w:type="character" w:customStyle="1" w:styleId="MenoPendente1">
    <w:name w:val="Menção Pendente1"/>
    <w:basedOn w:val="Fontepargpadro"/>
    <w:uiPriority w:val="99"/>
    <w:semiHidden/>
    <w:unhideWhenUsed/>
    <w:rsid w:val="00AC4B9A"/>
    <w:rPr>
      <w:color w:val="605E5C"/>
      <w:shd w:val="clear" w:color="auto" w:fill="E1DFDD"/>
    </w:rPr>
  </w:style>
  <w:style w:type="paragraph" w:styleId="PargrafodaLista">
    <w:name w:val="List Paragraph"/>
    <w:basedOn w:val="Normal"/>
    <w:uiPriority w:val="34"/>
    <w:qFormat/>
    <w:rsid w:val="00D75310"/>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eastAsia="en-US"/>
    </w:rPr>
  </w:style>
  <w:style w:type="paragraph" w:styleId="Textodenotaderodap">
    <w:name w:val="footnote text"/>
    <w:basedOn w:val="Normal"/>
    <w:link w:val="TextodenotaderodapChar"/>
    <w:uiPriority w:val="99"/>
    <w:semiHidden/>
    <w:unhideWhenUsed/>
    <w:rsid w:val="00F5554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55545"/>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F55545"/>
    <w:rPr>
      <w:vertAlign w:val="superscript"/>
    </w:rPr>
  </w:style>
  <w:style w:type="character" w:styleId="MenoPendente">
    <w:name w:val="Unresolved Mention"/>
    <w:basedOn w:val="Fontepargpadro"/>
    <w:uiPriority w:val="99"/>
    <w:semiHidden/>
    <w:unhideWhenUsed/>
    <w:rsid w:val="00E13F06"/>
    <w:rPr>
      <w:color w:val="605E5C"/>
      <w:shd w:val="clear" w:color="auto" w:fill="E1DFDD"/>
    </w:rPr>
  </w:style>
  <w:style w:type="paragraph" w:styleId="Textodenotadefim">
    <w:name w:val="endnote text"/>
    <w:basedOn w:val="Normal"/>
    <w:link w:val="TextodenotadefimChar"/>
    <w:uiPriority w:val="99"/>
    <w:semiHidden/>
    <w:unhideWhenUsed/>
    <w:rsid w:val="00D07ED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07EDF"/>
    <w:rPr>
      <w:rFonts w:ascii="Arial" w:eastAsia="Arial" w:hAnsi="Arial" w:cs="Arial"/>
      <w:color w:val="000000"/>
      <w:sz w:val="20"/>
      <w:szCs w:val="20"/>
      <w:lang w:eastAsia="pt-BR"/>
    </w:rPr>
  </w:style>
  <w:style w:type="character" w:styleId="Refdenotadefim">
    <w:name w:val="endnote reference"/>
    <w:basedOn w:val="Fontepargpadro"/>
    <w:uiPriority w:val="99"/>
    <w:semiHidden/>
    <w:unhideWhenUsed/>
    <w:rsid w:val="00D07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ipadvisor.com.br/Attraction_Review-g303506-d4377179-Reviews-Museu_do_Amanha-Rio_de_Janeiro_State_of_Rio_de_Janeiro.html" TargetMode="External"/><Relationship Id="rId18" Type="http://schemas.openxmlformats.org/officeDocument/2006/relationships/hyperlink" Target="https://www.sciencedirect.com/science/article/abs/pii/S0160738311000260" TargetMode="External"/><Relationship Id="rId26" Type="http://schemas.openxmlformats.org/officeDocument/2006/relationships/hyperlink" Target="https://ces.uc.pt/publicacoes/oficina/ficheiros/183.pdf" TargetMode="External"/><Relationship Id="rId39" Type="http://schemas.openxmlformats.org/officeDocument/2006/relationships/hyperlink" Target="https://www.tripadvisor.com.br/Attraction_Review-g303506-d4377179-Reviews-Museu_do_Amanha-Rio_de_Janeiro_State_of_Rio_de_Janeiro.html" TargetMode="External"/><Relationship Id="rId21" Type="http://schemas.openxmlformats.org/officeDocument/2006/relationships/hyperlink" Target="https://proceedings.ciaiq.org/index.php/ciaiq2016/article/view/993/969" TargetMode="External"/><Relationship Id="rId34" Type="http://schemas.openxmlformats.org/officeDocument/2006/relationships/hyperlink" Target="https://rae.fgv.br/rae/vol55-num6-2015/sempre-ele-nova-forma-capitalismo"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ranet.fucape.br/uploads/MATERIAIS_AULAS/25106-2.pdf" TargetMode="External"/><Relationship Id="rId29" Type="http://schemas.openxmlformats.org/officeDocument/2006/relationships/hyperlink" Target="http://www.revistaiberoamericana.org/ojs/index.php/ibero/article/view/2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eudoamanha.org.br/pt-br/sobre-o-museu" TargetMode="External"/><Relationship Id="rId24" Type="http://schemas.openxmlformats.org/officeDocument/2006/relationships/hyperlink" Target="https://www.tandfonline.com/doi/abs/10.1080/19460171.2013.798239" TargetMode="External"/><Relationship Id="rId32" Type="http://schemas.openxmlformats.org/officeDocument/2006/relationships/hyperlink" Target="https://www.sciencedirect.com/science/article/abs/pii/S0160738313001096" TargetMode="External"/><Relationship Id="rId37" Type="http://schemas.openxmlformats.org/officeDocument/2006/relationships/hyperlink" Target="https://www.sciencedirect.com/science/article/pii/S1877042812052408" TargetMode="External"/><Relationship Id="rId40" Type="http://schemas.openxmlformats.org/officeDocument/2006/relationships/hyperlink" Target="https://www.cambridge.org/core/books/cambridge-handbook-of-strategy-as-practice/critical-discourse-analysis-as-methodology-in-strategy-as-practice-research/DF6EACF07913570AD6FDF06B1D3CDAC4"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hdl.handle.net/20.500.11959/brapci/88071" TargetMode="External"/><Relationship Id="rId23" Type="http://schemas.openxmlformats.org/officeDocument/2006/relationships/hyperlink" Target="http://dspace.unive.it/bitstream/handle/10579/6142/844930-1182081.pdf?sequence=2" TargetMode="External"/><Relationship Id="rId28" Type="http://schemas.openxmlformats.org/officeDocument/2006/relationships/hyperlink" Target="https://raep.emnuvens.com.br/raep/article/view/323/pdf_1" TargetMode="External"/><Relationship Id="rId36" Type="http://schemas.openxmlformats.org/officeDocument/2006/relationships/hyperlink" Target="http://visit.rio/que_fazer/museudoamanha/" TargetMode="External"/><Relationship Id="rId10" Type="http://schemas.openxmlformats.org/officeDocument/2006/relationships/hyperlink" Target="https://museudoamanha.org.br/pt-br/content/hor%C3%A1rio-de-funcionamento" TargetMode="External"/><Relationship Id="rId19" Type="http://schemas.openxmlformats.org/officeDocument/2006/relationships/hyperlink" Target="https://researchportal.bath.ac.uk/en/publications/paradoxes-of-consumer-independence-a-critical-discourse-analysis-" TargetMode="External"/><Relationship Id="rId31" Type="http://schemas.openxmlformats.org/officeDocument/2006/relationships/hyperlink" Target="https://doi.org/10.4025/actascihumansoc.v35i1.19930"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useudoamanha.org.br/" TargetMode="External"/><Relationship Id="rId14" Type="http://schemas.openxmlformats.org/officeDocument/2006/relationships/hyperlink" Target="http://celacc.eca.usp.br/sites/default/files/media/tcc/artigo_mariana_carvalho_final.pdf" TargetMode="External"/><Relationship Id="rId22" Type="http://schemas.openxmlformats.org/officeDocument/2006/relationships/hyperlink" Target="https://www.cisco.com/c/r/pt/br/rio2016/index.html" TargetMode="External"/><Relationship Id="rId27" Type="http://schemas.openxmlformats.org/officeDocument/2006/relationships/hyperlink" Target="http://www.dosalgarves.com/rev/N17/2rev17.pdf" TargetMode="External"/><Relationship Id="rId30" Type="http://schemas.openxmlformats.org/officeDocument/2006/relationships/hyperlink" Target="https://academic.oup.com/jcr/article-abstract/9/2/132/1813212" TargetMode="External"/><Relationship Id="rId35" Type="http://schemas.openxmlformats.org/officeDocument/2006/relationships/hyperlink" Target="https://www.sciencedirect.com/science/article/abs/pii/S026151770500074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dx.doi.org/10.18226/21789061.v12i3p721" TargetMode="External"/><Relationship Id="rId3" Type="http://schemas.openxmlformats.org/officeDocument/2006/relationships/styles" Target="styles.xml"/><Relationship Id="rId12" Type="http://schemas.openxmlformats.org/officeDocument/2006/relationships/hyperlink" Target="https://www.rio.rj.gov.br/web/smc/museus" TargetMode="External"/><Relationship Id="rId17" Type="http://schemas.openxmlformats.org/officeDocument/2006/relationships/hyperlink" Target="http://www.seer.ufu.br/index.php/perspectivasempsicologia/article/view/32500/17501" TargetMode="External"/><Relationship Id="rId25" Type="http://schemas.openxmlformats.org/officeDocument/2006/relationships/hyperlink" Target="https://www1.folha.uol.com.br/ilustrada/2017/01/1854076-em-seu-1-ano-museu-do-amanha-se-torna-o-mais-visitado-do-pais.shtml" TargetMode="External"/><Relationship Id="rId33" Type="http://schemas.openxmlformats.org/officeDocument/2006/relationships/hyperlink" Target="https://museudoamanha.org.br/" TargetMode="External"/><Relationship Id="rId38" Type="http://schemas.openxmlformats.org/officeDocument/2006/relationships/hyperlink" Target="https://www.sciencedirect.com/journal/annals-of-tourism-research/vol/10/issue/1" TargetMode="External"/><Relationship Id="rId46" Type="http://schemas.openxmlformats.org/officeDocument/2006/relationships/footer" Target="footer3.xml"/><Relationship Id="rId20" Type="http://schemas.openxmlformats.org/officeDocument/2006/relationships/hyperlink" Target="https://www.tandfonline.com/doi/abs/10.1080/10253860600772255" TargetMode="External"/><Relationship Id="rId41"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7721-9F60-4CDD-B178-A2DDD79E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21</Pages>
  <Words>8665</Words>
  <Characters>46794</Characters>
  <Application>Microsoft Office Word</Application>
  <DocSecurity>0</DocSecurity>
  <Lines>389</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Gastal</dc:creator>
  <cp:keywords/>
  <dc:description/>
  <cp:lastModifiedBy>Susana</cp:lastModifiedBy>
  <cp:revision>12</cp:revision>
  <dcterms:created xsi:type="dcterms:W3CDTF">2020-08-05T19:08:00Z</dcterms:created>
  <dcterms:modified xsi:type="dcterms:W3CDTF">2020-09-25T16:36:00Z</dcterms:modified>
</cp:coreProperties>
</file>