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CE7" w:rsidRDefault="00A45856" w:rsidP="00DE6C37">
      <w:pPr>
        <w:spacing w:after="0" w:line="240" w:lineRule="auto"/>
        <w:jc w:val="center"/>
        <w:rPr>
          <w:rFonts w:ascii="Times New Roman" w:eastAsia="Times New Roman" w:hAnsi="Times New Roman" w:cs="Times New Roman"/>
          <w:b/>
          <w:sz w:val="24"/>
          <w:szCs w:val="24"/>
          <w:lang w:eastAsia="pt-BR"/>
        </w:rPr>
      </w:pPr>
      <w:r w:rsidRPr="00DE6C37">
        <w:rPr>
          <w:rFonts w:ascii="Times New Roman" w:eastAsia="Times New Roman" w:hAnsi="Times New Roman" w:cs="Times New Roman"/>
          <w:b/>
          <w:sz w:val="24"/>
          <w:szCs w:val="24"/>
          <w:lang w:eastAsia="pt-BR"/>
        </w:rPr>
        <w:t xml:space="preserve">LEGISLAÇÃO </w:t>
      </w:r>
      <w:r w:rsidR="00072F96" w:rsidRPr="00DE6C37">
        <w:rPr>
          <w:rFonts w:ascii="Times New Roman" w:eastAsia="Times New Roman" w:hAnsi="Times New Roman" w:cs="Times New Roman"/>
          <w:b/>
          <w:sz w:val="24"/>
          <w:szCs w:val="24"/>
          <w:lang w:eastAsia="pt-BR"/>
        </w:rPr>
        <w:t>AMBIENTAL E A GESTÃO DE UNIDADES DE CONSERVAÇÃO NO MARANHÃO</w:t>
      </w:r>
    </w:p>
    <w:p w:rsidR="00EC4819" w:rsidRDefault="00EC4819" w:rsidP="00EC4819">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Fernando Oliveira </w:t>
      </w:r>
      <w:proofErr w:type="spellStart"/>
      <w:r>
        <w:rPr>
          <w:rFonts w:ascii="Times New Roman" w:eastAsia="Times New Roman" w:hAnsi="Times New Roman" w:cs="Times New Roman"/>
          <w:sz w:val="24"/>
          <w:szCs w:val="24"/>
          <w:lang w:eastAsia="pt-BR"/>
        </w:rPr>
        <w:t>Peidade</w:t>
      </w:r>
      <w:proofErr w:type="spellEnd"/>
      <w:r>
        <w:rPr>
          <w:rStyle w:val="Refdenotaderodap"/>
          <w:rFonts w:ascii="Times New Roman" w:eastAsia="Times New Roman" w:hAnsi="Times New Roman" w:cs="Times New Roman"/>
          <w:sz w:val="24"/>
          <w:szCs w:val="24"/>
          <w:lang w:eastAsia="pt-BR"/>
        </w:rPr>
        <w:footnoteReference w:id="1"/>
      </w:r>
    </w:p>
    <w:p w:rsidR="00EC4819" w:rsidRPr="00EC4819" w:rsidRDefault="00EC4819" w:rsidP="00EC4819">
      <w:pPr>
        <w:spacing w:after="0" w:line="240" w:lineRule="auto"/>
        <w:jc w:val="right"/>
        <w:rPr>
          <w:rFonts w:ascii="Times New Roman" w:eastAsia="Times New Roman" w:hAnsi="Times New Roman" w:cs="Times New Roman"/>
          <w:sz w:val="24"/>
          <w:szCs w:val="24"/>
          <w:lang w:eastAsia="pt-BR"/>
        </w:rPr>
      </w:pPr>
      <w:bookmarkStart w:id="0" w:name="_GoBack"/>
      <w:bookmarkEnd w:id="0"/>
    </w:p>
    <w:p w:rsidR="00BD7DD4" w:rsidRDefault="007F5645" w:rsidP="00DE6C37">
      <w:pPr>
        <w:spacing w:after="0" w:line="240" w:lineRule="auto"/>
        <w:jc w:val="center"/>
        <w:rPr>
          <w:rFonts w:ascii="Times New Roman" w:eastAsia="Times New Roman" w:hAnsi="Times New Roman" w:cs="Times New Roman"/>
          <w:b/>
          <w:sz w:val="24"/>
          <w:szCs w:val="24"/>
          <w:lang w:val="en-US" w:eastAsia="pt-BR"/>
        </w:rPr>
      </w:pPr>
      <w:r w:rsidRPr="00DE6C37">
        <w:rPr>
          <w:rFonts w:ascii="Times New Roman" w:eastAsia="Times New Roman" w:hAnsi="Times New Roman" w:cs="Times New Roman"/>
          <w:b/>
          <w:sz w:val="24"/>
          <w:szCs w:val="24"/>
          <w:lang w:val="en-US" w:eastAsia="pt-BR"/>
        </w:rPr>
        <w:t>ENVIRONMENTAL LEGISLATION AND MANAGEMENT OF PROTECTED AREAS IN MARANHÃO</w:t>
      </w:r>
    </w:p>
    <w:p w:rsidR="00DE6C37" w:rsidRPr="00DE6C37" w:rsidRDefault="00DE6C37" w:rsidP="00DE6C37">
      <w:pPr>
        <w:spacing w:after="0" w:line="240" w:lineRule="auto"/>
        <w:jc w:val="center"/>
        <w:rPr>
          <w:rFonts w:ascii="Times New Roman" w:eastAsia="Times New Roman" w:hAnsi="Times New Roman" w:cs="Times New Roman"/>
          <w:b/>
          <w:sz w:val="24"/>
          <w:szCs w:val="24"/>
          <w:lang w:val="en-US" w:eastAsia="pt-BR"/>
        </w:rPr>
      </w:pPr>
    </w:p>
    <w:p w:rsidR="0031329A" w:rsidRPr="00DE6C37" w:rsidRDefault="0031329A" w:rsidP="00DE6C37">
      <w:pPr>
        <w:spacing w:after="0" w:line="240" w:lineRule="auto"/>
        <w:ind w:right="-568"/>
        <w:contextualSpacing/>
        <w:rPr>
          <w:rFonts w:ascii="Times New Roman" w:hAnsi="Times New Roman" w:cs="Times New Roman"/>
          <w:bCs/>
          <w:color w:val="000000"/>
          <w:sz w:val="24"/>
          <w:szCs w:val="24"/>
          <w:shd w:val="clear" w:color="auto" w:fill="FFFFFF"/>
          <w:lang w:val="en-US"/>
        </w:rPr>
      </w:pPr>
    </w:p>
    <w:p w:rsidR="00FD352B" w:rsidRPr="0031329A" w:rsidRDefault="00FD352B" w:rsidP="00FD352B">
      <w:pPr>
        <w:autoSpaceDE w:val="0"/>
        <w:autoSpaceDN w:val="0"/>
        <w:adjustRightInd w:val="0"/>
        <w:spacing w:before="120" w:after="0" w:line="240" w:lineRule="auto"/>
        <w:jc w:val="both"/>
        <w:rPr>
          <w:rFonts w:ascii="Times New Roman" w:eastAsia="Times New Roman" w:hAnsi="Times New Roman" w:cs="Times New Roman"/>
          <w:sz w:val="24"/>
          <w:szCs w:val="24"/>
          <w:lang w:eastAsia="pt-BR"/>
        </w:rPr>
      </w:pPr>
      <w:r w:rsidRPr="0031329A">
        <w:rPr>
          <w:rFonts w:ascii="Times New Roman" w:eastAsia="Times New Roman" w:hAnsi="Times New Roman" w:cs="Times New Roman"/>
          <w:b/>
          <w:sz w:val="24"/>
          <w:szCs w:val="24"/>
          <w:lang w:eastAsia="pt-BR"/>
        </w:rPr>
        <w:t>RESUMO</w:t>
      </w:r>
      <w:r w:rsidRPr="0031329A">
        <w:rPr>
          <w:rFonts w:ascii="Times New Roman" w:eastAsia="Times New Roman" w:hAnsi="Times New Roman" w:cs="Times New Roman"/>
          <w:sz w:val="24"/>
          <w:szCs w:val="24"/>
          <w:lang w:eastAsia="pt-BR"/>
        </w:rPr>
        <w:t xml:space="preserve">: </w:t>
      </w:r>
    </w:p>
    <w:p w:rsidR="00FD352B" w:rsidRPr="0031329A" w:rsidRDefault="00FD352B" w:rsidP="00FD352B">
      <w:pPr>
        <w:autoSpaceDE w:val="0"/>
        <w:autoSpaceDN w:val="0"/>
        <w:adjustRightInd w:val="0"/>
        <w:spacing w:before="120" w:after="0" w:line="240" w:lineRule="auto"/>
        <w:jc w:val="both"/>
        <w:rPr>
          <w:rFonts w:ascii="Times New Roman" w:hAnsi="Times New Roman" w:cs="Times New Roman"/>
          <w:sz w:val="24"/>
          <w:szCs w:val="24"/>
        </w:rPr>
      </w:pPr>
      <w:r w:rsidRPr="0031329A">
        <w:rPr>
          <w:rFonts w:ascii="Times New Roman" w:eastAsia="Times New Roman" w:hAnsi="Times New Roman" w:cs="Times New Roman"/>
          <w:sz w:val="24"/>
          <w:szCs w:val="24"/>
          <w:lang w:eastAsia="pt-BR"/>
        </w:rPr>
        <w:t xml:space="preserve">Aborda-se o planejamento e gestão das Unidades de Conservação no Estado do Maranhão. A pesquisa foi realizada com base nos métodos de abordagem </w:t>
      </w:r>
      <w:r w:rsidRPr="0031329A">
        <w:rPr>
          <w:rFonts w:ascii="Times New Roman" w:hAnsi="Times New Roman" w:cs="Times New Roman"/>
          <w:sz w:val="24"/>
          <w:szCs w:val="24"/>
        </w:rPr>
        <w:t xml:space="preserve">qualitativa descritiva e no método hipotético-dedutivo, apoiados nos seguintes procedimentos metodológicos: levantamento e análise de material bibliográfico; pesquisa em sites especializados e utilização de uma imagem que indica as Unidades de Conservação do Maranhão. Os resultados obtidos evidenciam que a lei 9.985 de julho de 2000, que institui o Sistema Nacional de Unidades de Conservação da Natureza - SNUC e o Código de Proteção Ambiental do Estado do Maranhão instituído pela lei 5.405 de 1992 e a Lei nº 9.413 que instituiu o Sistema Estadual de Unidades de Conservação, apresentam pouca eficácia para os programas de planejamento e gestão destinada às categorias do SNUC, isso é facilmente verificado, pois das 11 </w:t>
      </w:r>
      <w:proofErr w:type="spellStart"/>
      <w:r w:rsidRPr="0031329A">
        <w:rPr>
          <w:rFonts w:ascii="Times New Roman" w:hAnsi="Times New Roman" w:cs="Times New Roman"/>
          <w:sz w:val="24"/>
          <w:szCs w:val="24"/>
        </w:rPr>
        <w:t>UC’s</w:t>
      </w:r>
      <w:proofErr w:type="spellEnd"/>
      <w:r w:rsidRPr="0031329A">
        <w:rPr>
          <w:rFonts w:ascii="Times New Roman" w:hAnsi="Times New Roman" w:cs="Times New Roman"/>
          <w:sz w:val="24"/>
          <w:szCs w:val="24"/>
        </w:rPr>
        <w:t xml:space="preserve"> que o Maranhão possui somente </w:t>
      </w:r>
      <w:proofErr w:type="gramStart"/>
      <w:r w:rsidRPr="0031329A">
        <w:rPr>
          <w:rFonts w:ascii="Times New Roman" w:hAnsi="Times New Roman" w:cs="Times New Roman"/>
          <w:sz w:val="24"/>
          <w:szCs w:val="24"/>
        </w:rPr>
        <w:t>3</w:t>
      </w:r>
      <w:proofErr w:type="gramEnd"/>
      <w:r w:rsidRPr="0031329A">
        <w:rPr>
          <w:rFonts w:ascii="Times New Roman" w:hAnsi="Times New Roman" w:cs="Times New Roman"/>
          <w:sz w:val="24"/>
          <w:szCs w:val="24"/>
        </w:rPr>
        <w:t xml:space="preserve"> delas possui o Plano de Manejo, a justificativa é que o Estado não dispõe aparato técnico-profissional para a gestão das </w:t>
      </w:r>
      <w:proofErr w:type="spellStart"/>
      <w:r w:rsidRPr="0031329A">
        <w:rPr>
          <w:rFonts w:ascii="Times New Roman" w:hAnsi="Times New Roman" w:cs="Times New Roman"/>
          <w:sz w:val="24"/>
          <w:szCs w:val="24"/>
        </w:rPr>
        <w:t>UC’s</w:t>
      </w:r>
      <w:proofErr w:type="spellEnd"/>
      <w:r w:rsidRPr="0031329A">
        <w:rPr>
          <w:rFonts w:ascii="Times New Roman" w:hAnsi="Times New Roman" w:cs="Times New Roman"/>
          <w:sz w:val="24"/>
          <w:szCs w:val="24"/>
        </w:rPr>
        <w:t>, o que vai de encontro dos objetivos estabelecidos na legislação.</w:t>
      </w:r>
    </w:p>
    <w:p w:rsidR="0031329A" w:rsidRDefault="00FD352B" w:rsidP="00FD352B">
      <w:pPr>
        <w:autoSpaceDE w:val="0"/>
        <w:autoSpaceDN w:val="0"/>
        <w:adjustRightInd w:val="0"/>
        <w:spacing w:before="120" w:after="0" w:line="240" w:lineRule="auto"/>
        <w:rPr>
          <w:rFonts w:ascii="Times New Roman" w:hAnsi="Times New Roman" w:cs="Times New Roman"/>
          <w:sz w:val="24"/>
          <w:szCs w:val="24"/>
        </w:rPr>
      </w:pPr>
      <w:r w:rsidRPr="0031329A">
        <w:rPr>
          <w:rFonts w:ascii="Times New Roman" w:hAnsi="Times New Roman" w:cs="Times New Roman"/>
          <w:b/>
          <w:sz w:val="24"/>
          <w:szCs w:val="24"/>
        </w:rPr>
        <w:t>Palavras-chave</w:t>
      </w:r>
      <w:r w:rsidRPr="0031329A">
        <w:rPr>
          <w:rFonts w:ascii="Times New Roman" w:hAnsi="Times New Roman" w:cs="Times New Roman"/>
          <w:sz w:val="24"/>
          <w:szCs w:val="24"/>
        </w:rPr>
        <w:t>: Planejamento. Gestão. Unidades de Conservação. Maranhão.</w:t>
      </w:r>
    </w:p>
    <w:p w:rsidR="0031329A" w:rsidRDefault="0031329A" w:rsidP="00FD352B">
      <w:pPr>
        <w:autoSpaceDE w:val="0"/>
        <w:autoSpaceDN w:val="0"/>
        <w:adjustRightInd w:val="0"/>
        <w:spacing w:before="120" w:after="0" w:line="240" w:lineRule="auto"/>
        <w:rPr>
          <w:rFonts w:ascii="Times New Roman" w:hAnsi="Times New Roman" w:cs="Times New Roman"/>
          <w:sz w:val="24"/>
          <w:szCs w:val="24"/>
        </w:rPr>
      </w:pPr>
    </w:p>
    <w:p w:rsidR="0031329A" w:rsidRPr="0031329A" w:rsidRDefault="0031329A" w:rsidP="0031329A">
      <w:pPr>
        <w:autoSpaceDE w:val="0"/>
        <w:autoSpaceDN w:val="0"/>
        <w:adjustRightInd w:val="0"/>
        <w:spacing w:before="120" w:after="0" w:line="240" w:lineRule="auto"/>
        <w:rPr>
          <w:rFonts w:ascii="Times New Roman" w:hAnsi="Times New Roman" w:cs="Times New Roman"/>
          <w:b/>
          <w:sz w:val="24"/>
          <w:szCs w:val="24"/>
          <w:lang w:val="en-US"/>
        </w:rPr>
      </w:pPr>
      <w:r w:rsidRPr="0031329A">
        <w:rPr>
          <w:rFonts w:ascii="Times New Roman" w:hAnsi="Times New Roman" w:cs="Times New Roman"/>
          <w:b/>
          <w:sz w:val="24"/>
          <w:szCs w:val="24"/>
          <w:lang w:val="en-US"/>
        </w:rPr>
        <w:t>ABSTRACT:</w:t>
      </w:r>
    </w:p>
    <w:p w:rsidR="0031329A" w:rsidRPr="0031329A" w:rsidRDefault="0031329A" w:rsidP="0031329A">
      <w:pPr>
        <w:autoSpaceDE w:val="0"/>
        <w:autoSpaceDN w:val="0"/>
        <w:adjustRightInd w:val="0"/>
        <w:spacing w:before="120" w:after="0" w:line="240" w:lineRule="auto"/>
        <w:jc w:val="both"/>
        <w:rPr>
          <w:rFonts w:ascii="Times New Roman" w:hAnsi="Times New Roman" w:cs="Times New Roman"/>
          <w:sz w:val="24"/>
          <w:szCs w:val="24"/>
          <w:lang w:val="en-US"/>
        </w:rPr>
      </w:pPr>
      <w:r w:rsidRPr="0031329A">
        <w:rPr>
          <w:rFonts w:ascii="Times New Roman" w:hAnsi="Times New Roman" w:cs="Times New Roman"/>
          <w:sz w:val="24"/>
          <w:szCs w:val="24"/>
          <w:lang w:val="en-US"/>
        </w:rPr>
        <w:t xml:space="preserve">It approaches the planning and management of protected areas in the state of </w:t>
      </w:r>
      <w:proofErr w:type="spellStart"/>
      <w:r w:rsidRPr="0031329A">
        <w:rPr>
          <w:rFonts w:ascii="Times New Roman" w:hAnsi="Times New Roman" w:cs="Times New Roman"/>
          <w:sz w:val="24"/>
          <w:szCs w:val="24"/>
          <w:lang w:val="en-US"/>
        </w:rPr>
        <w:t>Maranhão</w:t>
      </w:r>
      <w:proofErr w:type="spellEnd"/>
      <w:r w:rsidRPr="0031329A">
        <w:rPr>
          <w:rFonts w:ascii="Times New Roman" w:hAnsi="Times New Roman" w:cs="Times New Roman"/>
          <w:sz w:val="24"/>
          <w:szCs w:val="24"/>
          <w:lang w:val="en-US"/>
        </w:rPr>
        <w:t xml:space="preserve">. The survey was conducted based on the methods of descriptive and qualitative approach in the hypothetical - deductive method supported on the following instruments: survey and analysis of bibliographic </w:t>
      </w:r>
      <w:proofErr w:type="gramStart"/>
      <w:r w:rsidRPr="0031329A">
        <w:rPr>
          <w:rFonts w:ascii="Times New Roman" w:hAnsi="Times New Roman" w:cs="Times New Roman"/>
          <w:sz w:val="24"/>
          <w:szCs w:val="24"/>
          <w:lang w:val="en-US"/>
        </w:rPr>
        <w:t>material ;</w:t>
      </w:r>
      <w:proofErr w:type="gramEnd"/>
      <w:r w:rsidRPr="0031329A">
        <w:rPr>
          <w:rFonts w:ascii="Times New Roman" w:hAnsi="Times New Roman" w:cs="Times New Roman"/>
          <w:sz w:val="24"/>
          <w:szCs w:val="24"/>
          <w:lang w:val="en-US"/>
        </w:rPr>
        <w:t xml:space="preserve"> research on specialized sites and use an image that indicates the Conservation Units of </w:t>
      </w:r>
      <w:proofErr w:type="spellStart"/>
      <w:r w:rsidRPr="0031329A">
        <w:rPr>
          <w:rFonts w:ascii="Times New Roman" w:hAnsi="Times New Roman" w:cs="Times New Roman"/>
          <w:sz w:val="24"/>
          <w:szCs w:val="24"/>
          <w:lang w:val="en-US"/>
        </w:rPr>
        <w:t>Maranhão</w:t>
      </w:r>
      <w:proofErr w:type="spellEnd"/>
      <w:r w:rsidRPr="0031329A">
        <w:rPr>
          <w:rFonts w:ascii="Times New Roman" w:hAnsi="Times New Roman" w:cs="Times New Roman"/>
          <w:sz w:val="24"/>
          <w:szCs w:val="24"/>
          <w:lang w:val="en-US"/>
        </w:rPr>
        <w:t xml:space="preserve"> . The results show that the Law 9985 of July 2000, establishing the National System of Nature Conservation Units - SNUG and the Code of the State Environmental Protection </w:t>
      </w:r>
      <w:proofErr w:type="spellStart"/>
      <w:r w:rsidRPr="0031329A">
        <w:rPr>
          <w:rFonts w:ascii="Times New Roman" w:hAnsi="Times New Roman" w:cs="Times New Roman"/>
          <w:sz w:val="24"/>
          <w:szCs w:val="24"/>
          <w:lang w:val="en-US"/>
        </w:rPr>
        <w:t>Maranhão</w:t>
      </w:r>
      <w:proofErr w:type="spellEnd"/>
      <w:r w:rsidRPr="0031329A">
        <w:rPr>
          <w:rFonts w:ascii="Times New Roman" w:hAnsi="Times New Roman" w:cs="Times New Roman"/>
          <w:sz w:val="24"/>
          <w:szCs w:val="24"/>
          <w:lang w:val="en-US"/>
        </w:rPr>
        <w:t xml:space="preserve"> established by Law 5,405 of 1992 and the Law No. </w:t>
      </w:r>
      <w:r w:rsidRPr="0031329A">
        <w:rPr>
          <w:rFonts w:ascii="Times New Roman" w:hAnsi="Times New Roman" w:cs="Times New Roman"/>
          <w:sz w:val="24"/>
          <w:szCs w:val="24"/>
          <w:lang w:val="en-US"/>
        </w:rPr>
        <w:lastRenderedPageBreak/>
        <w:t xml:space="preserve">9413 which established the State System Conservation Units , are not much for planning programs and management aimed at categories of SNUG , it is easily verified , since the 11 CUs the </w:t>
      </w:r>
      <w:proofErr w:type="spellStart"/>
      <w:r w:rsidRPr="0031329A">
        <w:rPr>
          <w:rFonts w:ascii="Times New Roman" w:hAnsi="Times New Roman" w:cs="Times New Roman"/>
          <w:sz w:val="24"/>
          <w:szCs w:val="24"/>
          <w:lang w:val="en-US"/>
        </w:rPr>
        <w:t>Maranhão</w:t>
      </w:r>
      <w:proofErr w:type="spellEnd"/>
      <w:r w:rsidRPr="0031329A">
        <w:rPr>
          <w:rFonts w:ascii="Times New Roman" w:hAnsi="Times New Roman" w:cs="Times New Roman"/>
          <w:sz w:val="24"/>
          <w:szCs w:val="24"/>
          <w:lang w:val="en-US"/>
        </w:rPr>
        <w:t xml:space="preserve"> has only 3 of them have the Management Plan , the justification is that the state does not provides technical and professional apparatus for the management of UC 's , which goes against the objectives set out in legislation.</w:t>
      </w:r>
    </w:p>
    <w:p w:rsidR="0031329A" w:rsidRDefault="0031329A" w:rsidP="0031329A">
      <w:pPr>
        <w:autoSpaceDE w:val="0"/>
        <w:autoSpaceDN w:val="0"/>
        <w:adjustRightInd w:val="0"/>
        <w:spacing w:before="120" w:after="0" w:line="240" w:lineRule="auto"/>
        <w:jc w:val="both"/>
        <w:rPr>
          <w:rFonts w:ascii="Times New Roman" w:hAnsi="Times New Roman" w:cs="Times New Roman"/>
          <w:sz w:val="24"/>
          <w:szCs w:val="24"/>
        </w:rPr>
      </w:pPr>
      <w:proofErr w:type="gramStart"/>
      <w:r w:rsidRPr="0031329A">
        <w:rPr>
          <w:rFonts w:ascii="Times New Roman" w:hAnsi="Times New Roman" w:cs="Times New Roman"/>
          <w:b/>
          <w:sz w:val="24"/>
          <w:szCs w:val="24"/>
          <w:lang w:val="en-US"/>
        </w:rPr>
        <w:t>Keywords :</w:t>
      </w:r>
      <w:proofErr w:type="gramEnd"/>
      <w:r w:rsidRPr="0031329A">
        <w:rPr>
          <w:rFonts w:ascii="Times New Roman" w:hAnsi="Times New Roman" w:cs="Times New Roman"/>
          <w:sz w:val="24"/>
          <w:szCs w:val="24"/>
          <w:lang w:val="en-US"/>
        </w:rPr>
        <w:t xml:space="preserve"> Planning. </w:t>
      </w:r>
      <w:proofErr w:type="gramStart"/>
      <w:r w:rsidRPr="0031329A">
        <w:rPr>
          <w:rFonts w:ascii="Times New Roman" w:hAnsi="Times New Roman" w:cs="Times New Roman"/>
          <w:sz w:val="24"/>
          <w:szCs w:val="24"/>
          <w:lang w:val="en-US"/>
        </w:rPr>
        <w:t>Management.</w:t>
      </w:r>
      <w:proofErr w:type="gramEnd"/>
      <w:r w:rsidRPr="0031329A">
        <w:rPr>
          <w:rFonts w:ascii="Times New Roman" w:hAnsi="Times New Roman" w:cs="Times New Roman"/>
          <w:sz w:val="24"/>
          <w:szCs w:val="24"/>
          <w:lang w:val="en-US"/>
        </w:rPr>
        <w:t xml:space="preserve"> </w:t>
      </w:r>
      <w:proofErr w:type="gramStart"/>
      <w:r w:rsidRPr="0031329A">
        <w:rPr>
          <w:rFonts w:ascii="Times New Roman" w:hAnsi="Times New Roman" w:cs="Times New Roman"/>
          <w:sz w:val="24"/>
          <w:szCs w:val="24"/>
          <w:lang w:val="en-US"/>
        </w:rPr>
        <w:t>Conservation Units.</w:t>
      </w:r>
      <w:proofErr w:type="gramEnd"/>
      <w:r w:rsidRPr="0031329A">
        <w:rPr>
          <w:rFonts w:ascii="Times New Roman" w:hAnsi="Times New Roman" w:cs="Times New Roman"/>
          <w:sz w:val="24"/>
          <w:szCs w:val="24"/>
          <w:lang w:val="en-US"/>
        </w:rPr>
        <w:t xml:space="preserve"> </w:t>
      </w:r>
      <w:r w:rsidRPr="0031329A">
        <w:rPr>
          <w:rFonts w:ascii="Times New Roman" w:hAnsi="Times New Roman" w:cs="Times New Roman"/>
          <w:sz w:val="24"/>
          <w:szCs w:val="24"/>
        </w:rPr>
        <w:t>Maranhão.</w:t>
      </w:r>
    </w:p>
    <w:p w:rsidR="00DE6C37" w:rsidRDefault="00DE6C37" w:rsidP="0031329A">
      <w:pPr>
        <w:autoSpaceDE w:val="0"/>
        <w:autoSpaceDN w:val="0"/>
        <w:adjustRightInd w:val="0"/>
        <w:spacing w:before="120" w:after="0" w:line="240" w:lineRule="auto"/>
        <w:jc w:val="both"/>
        <w:rPr>
          <w:rFonts w:ascii="Times New Roman" w:hAnsi="Times New Roman" w:cs="Times New Roman"/>
          <w:sz w:val="24"/>
          <w:szCs w:val="24"/>
        </w:rPr>
      </w:pPr>
    </w:p>
    <w:p w:rsidR="00DE6C37" w:rsidRDefault="00DE6C37" w:rsidP="0031329A">
      <w:pPr>
        <w:autoSpaceDE w:val="0"/>
        <w:autoSpaceDN w:val="0"/>
        <w:adjustRightInd w:val="0"/>
        <w:spacing w:before="120" w:after="0" w:line="240" w:lineRule="auto"/>
        <w:jc w:val="both"/>
        <w:rPr>
          <w:rFonts w:ascii="Times New Roman" w:hAnsi="Times New Roman" w:cs="Times New Roman"/>
          <w:sz w:val="24"/>
          <w:szCs w:val="24"/>
        </w:rPr>
      </w:pPr>
    </w:p>
    <w:p w:rsidR="00DE6C37" w:rsidRDefault="00DE6C37" w:rsidP="0031329A">
      <w:pPr>
        <w:autoSpaceDE w:val="0"/>
        <w:autoSpaceDN w:val="0"/>
        <w:adjustRightInd w:val="0"/>
        <w:spacing w:before="120" w:after="0" w:line="240" w:lineRule="auto"/>
        <w:jc w:val="both"/>
        <w:rPr>
          <w:rFonts w:ascii="Times New Roman" w:hAnsi="Times New Roman" w:cs="Times New Roman"/>
          <w:sz w:val="24"/>
          <w:szCs w:val="24"/>
        </w:rPr>
      </w:pPr>
    </w:p>
    <w:p w:rsidR="00DE6C37" w:rsidRDefault="00DE6C37" w:rsidP="0031329A">
      <w:pPr>
        <w:autoSpaceDE w:val="0"/>
        <w:autoSpaceDN w:val="0"/>
        <w:adjustRightInd w:val="0"/>
        <w:spacing w:before="120" w:after="0" w:line="240" w:lineRule="auto"/>
        <w:jc w:val="both"/>
        <w:rPr>
          <w:rFonts w:ascii="Times New Roman" w:hAnsi="Times New Roman" w:cs="Times New Roman"/>
          <w:sz w:val="24"/>
          <w:szCs w:val="24"/>
        </w:rPr>
      </w:pPr>
    </w:p>
    <w:p w:rsidR="00DE6C37" w:rsidRDefault="00DE6C37" w:rsidP="0031329A">
      <w:pPr>
        <w:autoSpaceDE w:val="0"/>
        <w:autoSpaceDN w:val="0"/>
        <w:adjustRightInd w:val="0"/>
        <w:spacing w:before="120" w:after="0" w:line="240" w:lineRule="auto"/>
        <w:jc w:val="both"/>
        <w:rPr>
          <w:rFonts w:ascii="Times New Roman" w:hAnsi="Times New Roman" w:cs="Times New Roman"/>
          <w:sz w:val="24"/>
          <w:szCs w:val="24"/>
        </w:rPr>
      </w:pPr>
    </w:p>
    <w:p w:rsidR="00DE6C37" w:rsidRPr="0031329A" w:rsidRDefault="00DE6C37" w:rsidP="0031329A">
      <w:pPr>
        <w:autoSpaceDE w:val="0"/>
        <w:autoSpaceDN w:val="0"/>
        <w:adjustRightInd w:val="0"/>
        <w:spacing w:before="120" w:after="0" w:line="240" w:lineRule="auto"/>
        <w:jc w:val="both"/>
        <w:rPr>
          <w:rFonts w:ascii="Times New Roman" w:hAnsi="Times New Roman" w:cs="Times New Roman"/>
          <w:sz w:val="24"/>
          <w:szCs w:val="24"/>
        </w:rPr>
      </w:pPr>
    </w:p>
    <w:p w:rsidR="00DE6C37" w:rsidRPr="0031329A" w:rsidRDefault="00DE6C37" w:rsidP="004E1AB3">
      <w:pPr>
        <w:autoSpaceDE w:val="0"/>
        <w:autoSpaceDN w:val="0"/>
        <w:adjustRightInd w:val="0"/>
        <w:spacing w:before="120" w:after="0" w:line="240" w:lineRule="auto"/>
        <w:rPr>
          <w:rFonts w:ascii="Times New Roman" w:hAnsi="Times New Roman" w:cs="Times New Roman"/>
          <w:sz w:val="24"/>
          <w:szCs w:val="24"/>
        </w:rPr>
      </w:pPr>
    </w:p>
    <w:p w:rsidR="00DE6C37" w:rsidRPr="00DE6C37" w:rsidRDefault="007F7AB8" w:rsidP="00DE6C37">
      <w:pPr>
        <w:pStyle w:val="PargrafodaLista"/>
        <w:numPr>
          <w:ilvl w:val="0"/>
          <w:numId w:val="5"/>
        </w:numPr>
        <w:spacing w:beforeLines="80" w:before="192" w:after="0" w:line="360" w:lineRule="auto"/>
        <w:jc w:val="both"/>
        <w:rPr>
          <w:rFonts w:ascii="Times New Roman" w:eastAsia="Times New Roman" w:hAnsi="Times New Roman" w:cs="Times New Roman"/>
          <w:b/>
          <w:sz w:val="24"/>
          <w:szCs w:val="24"/>
          <w:lang w:eastAsia="pt-BR"/>
        </w:rPr>
      </w:pPr>
      <w:r w:rsidRPr="00DE6C37">
        <w:rPr>
          <w:rFonts w:ascii="Times New Roman" w:eastAsia="Times New Roman" w:hAnsi="Times New Roman" w:cs="Times New Roman"/>
          <w:b/>
          <w:sz w:val="24"/>
          <w:szCs w:val="24"/>
          <w:lang w:eastAsia="pt-BR"/>
        </w:rPr>
        <w:t>INTRODUÇÃO</w:t>
      </w:r>
    </w:p>
    <w:p w:rsidR="00F56037" w:rsidRPr="0031329A" w:rsidRDefault="00C964CD" w:rsidP="004B3C0D">
      <w:pPr>
        <w:autoSpaceDE w:val="0"/>
        <w:autoSpaceDN w:val="0"/>
        <w:adjustRightInd w:val="0"/>
        <w:spacing w:beforeLines="80" w:before="192"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Nas últimas décadas verific</w:t>
      </w:r>
      <w:r w:rsidR="00E30F21" w:rsidRPr="0031329A">
        <w:rPr>
          <w:rFonts w:ascii="Times New Roman" w:hAnsi="Times New Roman" w:cs="Times New Roman"/>
          <w:sz w:val="24"/>
          <w:szCs w:val="24"/>
        </w:rPr>
        <w:t>ou</w:t>
      </w:r>
      <w:r w:rsidRPr="0031329A">
        <w:rPr>
          <w:rFonts w:ascii="Times New Roman" w:hAnsi="Times New Roman" w:cs="Times New Roman"/>
          <w:sz w:val="24"/>
          <w:szCs w:val="24"/>
        </w:rPr>
        <w:t xml:space="preserve">-se uma crescente preocupação com questões ambientais acerca da degradação do meio ambiente. As práticas </w:t>
      </w:r>
      <w:proofErr w:type="gramStart"/>
      <w:r w:rsidRPr="0031329A">
        <w:rPr>
          <w:rFonts w:ascii="Times New Roman" w:hAnsi="Times New Roman" w:cs="Times New Roman"/>
          <w:sz w:val="24"/>
          <w:szCs w:val="24"/>
        </w:rPr>
        <w:t>não-sustentáveis</w:t>
      </w:r>
      <w:proofErr w:type="gramEnd"/>
      <w:r w:rsidRPr="0031329A">
        <w:rPr>
          <w:rFonts w:ascii="Times New Roman" w:hAnsi="Times New Roman" w:cs="Times New Roman"/>
          <w:sz w:val="24"/>
          <w:szCs w:val="24"/>
        </w:rPr>
        <w:t xml:space="preserve"> de uso dos recursos naturais acarretam perda acelerada da diversidade biológica. O desenvolvimento sustentável foi institucionalizado como solução aos “problemas” causados pela ocupação humana em Unidade de Conservação (UC), um dos aspectos polêmicos para a gestão de áreas protegidas. No entanto a proposta de delimitação de áreas protegidas sem ocupação humana, na criação dos primeiros parques nacionais, foi gradativamente </w:t>
      </w:r>
      <w:proofErr w:type="gramStart"/>
      <w:r w:rsidRPr="0031329A">
        <w:rPr>
          <w:rFonts w:ascii="Times New Roman" w:hAnsi="Times New Roman" w:cs="Times New Roman"/>
          <w:sz w:val="24"/>
          <w:szCs w:val="24"/>
        </w:rPr>
        <w:t>modificado</w:t>
      </w:r>
      <w:proofErr w:type="gramEnd"/>
      <w:r w:rsidRPr="0031329A">
        <w:rPr>
          <w:rFonts w:ascii="Times New Roman" w:hAnsi="Times New Roman" w:cs="Times New Roman"/>
          <w:sz w:val="24"/>
          <w:szCs w:val="24"/>
        </w:rPr>
        <w:t xml:space="preserve"> principalmente pela inexorável presença da sociedade no espaço que se pretendia proteger.</w:t>
      </w:r>
    </w:p>
    <w:p w:rsidR="00F56037" w:rsidRPr="0031329A" w:rsidRDefault="00F56037" w:rsidP="004B3C0D">
      <w:pPr>
        <w:spacing w:beforeLines="80" w:before="192"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As </w:t>
      </w:r>
      <w:r w:rsidR="00C964CD" w:rsidRPr="0031329A">
        <w:rPr>
          <w:rFonts w:ascii="Times New Roman" w:hAnsi="Times New Roman" w:cs="Times New Roman"/>
          <w:sz w:val="24"/>
          <w:szCs w:val="24"/>
        </w:rPr>
        <w:t xml:space="preserve">Unidades </w:t>
      </w:r>
      <w:r w:rsidRPr="0031329A">
        <w:rPr>
          <w:rFonts w:ascii="Times New Roman" w:hAnsi="Times New Roman" w:cs="Times New Roman"/>
          <w:sz w:val="24"/>
          <w:szCs w:val="24"/>
        </w:rPr>
        <w:t xml:space="preserve">de </w:t>
      </w:r>
      <w:r w:rsidR="00C964CD" w:rsidRPr="0031329A">
        <w:rPr>
          <w:rFonts w:ascii="Times New Roman" w:hAnsi="Times New Roman" w:cs="Times New Roman"/>
          <w:sz w:val="24"/>
          <w:szCs w:val="24"/>
        </w:rPr>
        <w:t xml:space="preserve">Conservação </w:t>
      </w:r>
      <w:r w:rsidRPr="0031329A">
        <w:rPr>
          <w:rFonts w:ascii="Times New Roman" w:hAnsi="Times New Roman" w:cs="Times New Roman"/>
          <w:sz w:val="24"/>
          <w:szCs w:val="24"/>
        </w:rPr>
        <w:t xml:space="preserve">constituem-se em áreas delimitadas no território às quais são atribuídos diversos graus de proteção, com a imposição de restrições à ocupação da terra e ao uso dos recursos naturais, visando </w:t>
      </w:r>
      <w:r w:rsidR="003B443E" w:rsidRPr="0031329A">
        <w:rPr>
          <w:rFonts w:ascii="Times New Roman" w:hAnsi="Times New Roman" w:cs="Times New Roman"/>
          <w:sz w:val="24"/>
          <w:szCs w:val="24"/>
        </w:rPr>
        <w:t>à</w:t>
      </w:r>
      <w:r w:rsidRPr="0031329A">
        <w:rPr>
          <w:rFonts w:ascii="Times New Roman" w:hAnsi="Times New Roman" w:cs="Times New Roman"/>
          <w:sz w:val="24"/>
          <w:szCs w:val="24"/>
        </w:rPr>
        <w:t xml:space="preserve"> conservação da natureza, a manutenção e melhoria da qualidade ambiental, bem como o controle e a manutenção destes recursos para utilização futura.</w:t>
      </w:r>
      <w:r w:rsidR="00D921FA" w:rsidRPr="0031329A">
        <w:rPr>
          <w:rFonts w:ascii="Times New Roman" w:hAnsi="Times New Roman" w:cs="Times New Roman"/>
          <w:sz w:val="24"/>
          <w:szCs w:val="24"/>
        </w:rPr>
        <w:t xml:space="preserve"> </w:t>
      </w:r>
    </w:p>
    <w:p w:rsidR="00BD7DD4" w:rsidRPr="0031329A" w:rsidRDefault="00F56037" w:rsidP="004B3C0D">
      <w:pPr>
        <w:autoSpaceDE w:val="0"/>
        <w:autoSpaceDN w:val="0"/>
        <w:adjustRightInd w:val="0"/>
        <w:spacing w:beforeLines="80" w:before="192"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No Brasil essas discussões suscitaram a estruturação de políticas de</w:t>
      </w:r>
      <w:r w:rsidR="00C964CD" w:rsidRPr="0031329A">
        <w:rPr>
          <w:rFonts w:ascii="Times New Roman" w:hAnsi="Times New Roman" w:cs="Times New Roman"/>
          <w:sz w:val="24"/>
          <w:szCs w:val="24"/>
        </w:rPr>
        <w:t xml:space="preserve"> </w:t>
      </w:r>
      <w:r w:rsidRPr="0031329A">
        <w:rPr>
          <w:rFonts w:ascii="Times New Roman" w:hAnsi="Times New Roman" w:cs="Times New Roman"/>
          <w:sz w:val="24"/>
          <w:szCs w:val="24"/>
        </w:rPr>
        <w:t>proteção ambiental, em que se inclui o Art. 225 da Constituição Federal de 1988</w:t>
      </w:r>
      <w:r w:rsidR="00C964CD" w:rsidRPr="0031329A">
        <w:rPr>
          <w:rFonts w:ascii="Times New Roman" w:hAnsi="Times New Roman" w:cs="Times New Roman"/>
          <w:sz w:val="24"/>
          <w:szCs w:val="24"/>
        </w:rPr>
        <w:t xml:space="preserve"> </w:t>
      </w:r>
      <w:r w:rsidRPr="0031329A">
        <w:rPr>
          <w:rFonts w:ascii="Times New Roman" w:hAnsi="Times New Roman" w:cs="Times New Roman"/>
          <w:sz w:val="24"/>
          <w:szCs w:val="24"/>
        </w:rPr>
        <w:t>(CF/1888) e o Sistema Nacional de Unidades de Conservação da Natureza (SNUC</w:t>
      </w:r>
      <w:r w:rsidR="003B443E" w:rsidRPr="0031329A">
        <w:rPr>
          <w:rFonts w:ascii="Times New Roman" w:hAnsi="Times New Roman" w:cs="Times New Roman"/>
          <w:sz w:val="24"/>
          <w:szCs w:val="24"/>
        </w:rPr>
        <w:t>/2000</w:t>
      </w:r>
      <w:r w:rsidRPr="0031329A">
        <w:rPr>
          <w:rFonts w:ascii="Times New Roman" w:hAnsi="Times New Roman" w:cs="Times New Roman"/>
          <w:sz w:val="24"/>
          <w:szCs w:val="24"/>
        </w:rPr>
        <w:t>). O</w:t>
      </w:r>
      <w:r w:rsidR="00C964CD" w:rsidRPr="0031329A">
        <w:rPr>
          <w:rFonts w:ascii="Times New Roman" w:hAnsi="Times New Roman" w:cs="Times New Roman"/>
          <w:sz w:val="24"/>
          <w:szCs w:val="24"/>
        </w:rPr>
        <w:t xml:space="preserve"> </w:t>
      </w:r>
      <w:r w:rsidR="008061BB" w:rsidRPr="0031329A">
        <w:rPr>
          <w:rFonts w:ascii="Times New Roman" w:hAnsi="Times New Roman" w:cs="Times New Roman"/>
          <w:sz w:val="24"/>
          <w:szCs w:val="24"/>
        </w:rPr>
        <w:t xml:space="preserve">Maranhão é um </w:t>
      </w:r>
      <w:r w:rsidRPr="0031329A">
        <w:rPr>
          <w:rFonts w:ascii="Times New Roman" w:hAnsi="Times New Roman" w:cs="Times New Roman"/>
          <w:sz w:val="24"/>
          <w:szCs w:val="24"/>
        </w:rPr>
        <w:t>Estado privilegiado em termos de recursos naturais, também aderiu à</w:t>
      </w:r>
      <w:r w:rsidR="00C964CD" w:rsidRPr="0031329A">
        <w:rPr>
          <w:rFonts w:ascii="Times New Roman" w:hAnsi="Times New Roman" w:cs="Times New Roman"/>
          <w:sz w:val="24"/>
          <w:szCs w:val="24"/>
        </w:rPr>
        <w:t xml:space="preserve"> </w:t>
      </w:r>
      <w:r w:rsidRPr="0031329A">
        <w:rPr>
          <w:rFonts w:ascii="Times New Roman" w:hAnsi="Times New Roman" w:cs="Times New Roman"/>
          <w:sz w:val="24"/>
          <w:szCs w:val="24"/>
        </w:rPr>
        <w:t>pauta, e atualmente atribui à Secretaria de Estado de Meio Ambiente e dos Recursos</w:t>
      </w:r>
      <w:r w:rsidR="00C964CD" w:rsidRPr="0031329A">
        <w:rPr>
          <w:rFonts w:ascii="Times New Roman" w:hAnsi="Times New Roman" w:cs="Times New Roman"/>
          <w:sz w:val="24"/>
          <w:szCs w:val="24"/>
        </w:rPr>
        <w:t xml:space="preserve"> </w:t>
      </w:r>
      <w:r w:rsidRPr="0031329A">
        <w:rPr>
          <w:rFonts w:ascii="Times New Roman" w:hAnsi="Times New Roman" w:cs="Times New Roman"/>
          <w:sz w:val="24"/>
          <w:szCs w:val="24"/>
        </w:rPr>
        <w:t xml:space="preserve">Naturais do Maranhão </w:t>
      </w:r>
      <w:r w:rsidR="00105802" w:rsidRPr="0031329A">
        <w:rPr>
          <w:rFonts w:ascii="Times New Roman" w:hAnsi="Times New Roman" w:cs="Times New Roman"/>
          <w:sz w:val="24"/>
          <w:szCs w:val="24"/>
        </w:rPr>
        <w:t>(SEMA),</w:t>
      </w:r>
      <w:r w:rsidRPr="0031329A">
        <w:rPr>
          <w:rFonts w:ascii="Times New Roman" w:hAnsi="Times New Roman" w:cs="Times New Roman"/>
          <w:sz w:val="24"/>
          <w:szCs w:val="24"/>
        </w:rPr>
        <w:t xml:space="preserve"> através da Superintendência de Desenvolvimento e</w:t>
      </w:r>
      <w:r w:rsidR="00C964CD" w:rsidRPr="0031329A">
        <w:rPr>
          <w:rFonts w:ascii="Times New Roman" w:hAnsi="Times New Roman" w:cs="Times New Roman"/>
          <w:sz w:val="24"/>
          <w:szCs w:val="24"/>
        </w:rPr>
        <w:t xml:space="preserve"> </w:t>
      </w:r>
      <w:r w:rsidR="003B443E" w:rsidRPr="0031329A">
        <w:rPr>
          <w:rFonts w:ascii="Times New Roman" w:hAnsi="Times New Roman" w:cs="Times New Roman"/>
          <w:sz w:val="24"/>
          <w:szCs w:val="24"/>
        </w:rPr>
        <w:t>Educação Ambiental/</w:t>
      </w:r>
      <w:r w:rsidRPr="0031329A">
        <w:rPr>
          <w:rFonts w:ascii="Times New Roman" w:hAnsi="Times New Roman" w:cs="Times New Roman"/>
          <w:sz w:val="24"/>
          <w:szCs w:val="24"/>
        </w:rPr>
        <w:t xml:space="preserve">Departamento de </w:t>
      </w:r>
      <w:r w:rsidRPr="0031329A">
        <w:rPr>
          <w:rFonts w:ascii="Times New Roman" w:hAnsi="Times New Roman" w:cs="Times New Roman"/>
          <w:sz w:val="24"/>
          <w:szCs w:val="24"/>
        </w:rPr>
        <w:lastRenderedPageBreak/>
        <w:t>Preservação e Conservação Ambiental</w:t>
      </w:r>
      <w:r w:rsidR="00C964CD" w:rsidRPr="0031329A">
        <w:rPr>
          <w:rFonts w:ascii="Times New Roman" w:hAnsi="Times New Roman" w:cs="Times New Roman"/>
          <w:sz w:val="24"/>
          <w:szCs w:val="24"/>
        </w:rPr>
        <w:t xml:space="preserve"> </w:t>
      </w:r>
      <w:r w:rsidRPr="0031329A">
        <w:rPr>
          <w:rFonts w:ascii="Times New Roman" w:hAnsi="Times New Roman" w:cs="Times New Roman"/>
          <w:sz w:val="24"/>
          <w:szCs w:val="24"/>
        </w:rPr>
        <w:t>(SDEA/DPCA), a responsabilidade pela execução das políticas estaduais de proteção</w:t>
      </w:r>
      <w:r w:rsidR="00C964CD" w:rsidRPr="0031329A">
        <w:rPr>
          <w:rFonts w:ascii="Times New Roman" w:hAnsi="Times New Roman" w:cs="Times New Roman"/>
          <w:sz w:val="24"/>
          <w:szCs w:val="24"/>
        </w:rPr>
        <w:t xml:space="preserve"> </w:t>
      </w:r>
      <w:r w:rsidRPr="0031329A">
        <w:rPr>
          <w:rFonts w:ascii="Times New Roman" w:hAnsi="Times New Roman" w:cs="Times New Roman"/>
          <w:sz w:val="24"/>
          <w:szCs w:val="24"/>
        </w:rPr>
        <w:t>da natureza maranhense.</w:t>
      </w:r>
    </w:p>
    <w:p w:rsidR="00BD7DD4" w:rsidRDefault="00196EE4" w:rsidP="004B3C0D">
      <w:pPr>
        <w:autoSpaceDE w:val="0"/>
        <w:autoSpaceDN w:val="0"/>
        <w:adjustRightInd w:val="0"/>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Fala</w:t>
      </w:r>
      <w:r w:rsidR="00BE0933" w:rsidRPr="0031329A">
        <w:rPr>
          <w:rFonts w:ascii="Times New Roman" w:hAnsi="Times New Roman" w:cs="Times New Roman"/>
          <w:sz w:val="24"/>
          <w:szCs w:val="24"/>
        </w:rPr>
        <w:t xml:space="preserve">r sobre </w:t>
      </w:r>
      <w:r w:rsidR="00A1442C" w:rsidRPr="0031329A">
        <w:rPr>
          <w:rFonts w:ascii="Times New Roman" w:hAnsi="Times New Roman" w:cs="Times New Roman"/>
          <w:sz w:val="24"/>
          <w:szCs w:val="24"/>
        </w:rPr>
        <w:t>as Unidades de Conservação</w:t>
      </w:r>
      <w:r w:rsidR="004850FB" w:rsidRPr="0031329A">
        <w:rPr>
          <w:rFonts w:ascii="Times New Roman" w:hAnsi="Times New Roman" w:cs="Times New Roman"/>
          <w:sz w:val="24"/>
          <w:szCs w:val="24"/>
        </w:rPr>
        <w:t xml:space="preserve"> do Maranhão é analisar </w:t>
      </w:r>
      <w:r w:rsidR="00C964CD" w:rsidRPr="0031329A">
        <w:rPr>
          <w:rFonts w:ascii="Times New Roman" w:hAnsi="Times New Roman" w:cs="Times New Roman"/>
          <w:sz w:val="24"/>
          <w:szCs w:val="24"/>
        </w:rPr>
        <w:t>de</w:t>
      </w:r>
      <w:r w:rsidR="004850FB" w:rsidRPr="0031329A">
        <w:rPr>
          <w:rFonts w:ascii="Times New Roman" w:hAnsi="Times New Roman" w:cs="Times New Roman"/>
          <w:sz w:val="24"/>
          <w:szCs w:val="24"/>
        </w:rPr>
        <w:t xml:space="preserve"> que</w:t>
      </w:r>
      <w:r w:rsidR="00C964CD" w:rsidRPr="0031329A">
        <w:rPr>
          <w:rFonts w:ascii="Times New Roman" w:hAnsi="Times New Roman" w:cs="Times New Roman"/>
          <w:sz w:val="24"/>
          <w:szCs w:val="24"/>
        </w:rPr>
        <w:t xml:space="preserve"> forma que os instrumentos de proteção e preservação</w:t>
      </w:r>
      <w:r w:rsidR="004850FB" w:rsidRPr="0031329A">
        <w:rPr>
          <w:rFonts w:ascii="Times New Roman" w:hAnsi="Times New Roman" w:cs="Times New Roman"/>
          <w:sz w:val="24"/>
          <w:szCs w:val="24"/>
        </w:rPr>
        <w:t xml:space="preserve"> socio</w:t>
      </w:r>
      <w:r w:rsidR="00C964CD" w:rsidRPr="0031329A">
        <w:rPr>
          <w:rFonts w:ascii="Times New Roman" w:hAnsi="Times New Roman" w:cs="Times New Roman"/>
          <w:sz w:val="24"/>
          <w:szCs w:val="24"/>
        </w:rPr>
        <w:t>ambiental são levantados,</w:t>
      </w:r>
      <w:r w:rsidR="004850FB" w:rsidRPr="0031329A">
        <w:rPr>
          <w:rFonts w:ascii="Times New Roman" w:hAnsi="Times New Roman" w:cs="Times New Roman"/>
          <w:sz w:val="24"/>
          <w:szCs w:val="24"/>
        </w:rPr>
        <w:t xml:space="preserve"> tais como:</w:t>
      </w:r>
      <w:r w:rsidR="00C964CD" w:rsidRPr="0031329A">
        <w:rPr>
          <w:rFonts w:ascii="Times New Roman" w:hAnsi="Times New Roman" w:cs="Times New Roman"/>
          <w:sz w:val="24"/>
          <w:szCs w:val="24"/>
        </w:rPr>
        <w:t xml:space="preserve"> </w:t>
      </w:r>
      <w:r w:rsidR="008B49A8" w:rsidRPr="0031329A">
        <w:rPr>
          <w:rFonts w:ascii="Times New Roman" w:hAnsi="Times New Roman" w:cs="Times New Roman"/>
          <w:sz w:val="24"/>
          <w:szCs w:val="24"/>
        </w:rPr>
        <w:t xml:space="preserve">um </w:t>
      </w:r>
      <w:r w:rsidR="00C964CD" w:rsidRPr="0031329A">
        <w:rPr>
          <w:rFonts w:ascii="Times New Roman" w:hAnsi="Times New Roman" w:cs="Times New Roman"/>
          <w:sz w:val="24"/>
          <w:szCs w:val="24"/>
        </w:rPr>
        <w:t>estudo da lei da Política Nacional de Meio Ambiente</w:t>
      </w:r>
      <w:r w:rsidR="004850FB" w:rsidRPr="0031329A">
        <w:rPr>
          <w:rFonts w:ascii="Times New Roman" w:hAnsi="Times New Roman" w:cs="Times New Roman"/>
          <w:sz w:val="24"/>
          <w:szCs w:val="24"/>
        </w:rPr>
        <w:t xml:space="preserve">, </w:t>
      </w:r>
      <w:r w:rsidR="00C964CD" w:rsidRPr="0031329A">
        <w:rPr>
          <w:rFonts w:ascii="Times New Roman" w:hAnsi="Times New Roman" w:cs="Times New Roman"/>
          <w:sz w:val="24"/>
          <w:szCs w:val="24"/>
        </w:rPr>
        <w:t xml:space="preserve">e a Constituição de </w:t>
      </w:r>
      <w:r w:rsidR="004850FB" w:rsidRPr="0031329A">
        <w:rPr>
          <w:rFonts w:ascii="Times New Roman" w:hAnsi="Times New Roman" w:cs="Times New Roman"/>
          <w:sz w:val="24"/>
          <w:szCs w:val="24"/>
        </w:rPr>
        <w:t>Maranhão</w:t>
      </w:r>
      <w:r w:rsidR="00C964CD" w:rsidRPr="0031329A">
        <w:rPr>
          <w:rFonts w:ascii="Times New Roman" w:hAnsi="Times New Roman" w:cs="Times New Roman"/>
          <w:sz w:val="24"/>
          <w:szCs w:val="24"/>
        </w:rPr>
        <w:t xml:space="preserve"> no que se refere </w:t>
      </w:r>
      <w:r w:rsidR="004850FB" w:rsidRPr="0031329A">
        <w:rPr>
          <w:rFonts w:ascii="Times New Roman" w:hAnsi="Times New Roman" w:cs="Times New Roman"/>
          <w:sz w:val="24"/>
          <w:szCs w:val="24"/>
        </w:rPr>
        <w:t>à</w:t>
      </w:r>
      <w:r w:rsidR="00C964CD" w:rsidRPr="0031329A">
        <w:rPr>
          <w:rFonts w:ascii="Times New Roman" w:hAnsi="Times New Roman" w:cs="Times New Roman"/>
          <w:sz w:val="24"/>
          <w:szCs w:val="24"/>
        </w:rPr>
        <w:t xml:space="preserve"> política ambiental estadual. A partir deste ponto são focados no objeto de estudo as Unidades de Conservação (</w:t>
      </w:r>
      <w:proofErr w:type="spellStart"/>
      <w:r w:rsidR="00C964CD" w:rsidRPr="0031329A">
        <w:rPr>
          <w:rFonts w:ascii="Times New Roman" w:hAnsi="Times New Roman" w:cs="Times New Roman"/>
          <w:sz w:val="24"/>
          <w:szCs w:val="24"/>
        </w:rPr>
        <w:t>UC</w:t>
      </w:r>
      <w:r w:rsidR="004850FB" w:rsidRPr="0031329A">
        <w:rPr>
          <w:rFonts w:ascii="Times New Roman" w:hAnsi="Times New Roman" w:cs="Times New Roman"/>
          <w:sz w:val="24"/>
          <w:szCs w:val="24"/>
        </w:rPr>
        <w:t>’</w:t>
      </w:r>
      <w:r w:rsidR="00C964CD" w:rsidRPr="0031329A">
        <w:rPr>
          <w:rFonts w:ascii="Times New Roman" w:hAnsi="Times New Roman" w:cs="Times New Roman"/>
          <w:sz w:val="24"/>
          <w:szCs w:val="24"/>
        </w:rPr>
        <w:t>s</w:t>
      </w:r>
      <w:proofErr w:type="spellEnd"/>
      <w:r w:rsidR="00C964CD" w:rsidRPr="0031329A">
        <w:rPr>
          <w:rFonts w:ascii="Times New Roman" w:hAnsi="Times New Roman" w:cs="Times New Roman"/>
          <w:sz w:val="24"/>
          <w:szCs w:val="24"/>
        </w:rPr>
        <w:t xml:space="preserve">), onde é abordado o Sistema Nacional de Unidades de Conservação, instrumento de suma importância, </w:t>
      </w:r>
      <w:r w:rsidR="004850FB" w:rsidRPr="0031329A">
        <w:rPr>
          <w:rFonts w:ascii="Times New Roman" w:hAnsi="Times New Roman" w:cs="Times New Roman"/>
          <w:sz w:val="24"/>
          <w:szCs w:val="24"/>
        </w:rPr>
        <w:t xml:space="preserve">para direcionar as políticas </w:t>
      </w:r>
      <w:r w:rsidR="008B49A8" w:rsidRPr="0031329A">
        <w:rPr>
          <w:rFonts w:ascii="Times New Roman" w:hAnsi="Times New Roman" w:cs="Times New Roman"/>
          <w:sz w:val="24"/>
          <w:szCs w:val="24"/>
        </w:rPr>
        <w:t xml:space="preserve">de preservação e conservação das </w:t>
      </w:r>
      <w:proofErr w:type="spellStart"/>
      <w:r w:rsidR="008B49A8" w:rsidRPr="0031329A">
        <w:rPr>
          <w:rFonts w:ascii="Times New Roman" w:hAnsi="Times New Roman" w:cs="Times New Roman"/>
          <w:sz w:val="24"/>
          <w:szCs w:val="24"/>
        </w:rPr>
        <w:t>UC’s</w:t>
      </w:r>
      <w:proofErr w:type="spellEnd"/>
      <w:r w:rsidR="008B49A8" w:rsidRPr="0031329A">
        <w:rPr>
          <w:rFonts w:ascii="Times New Roman" w:hAnsi="Times New Roman" w:cs="Times New Roman"/>
          <w:sz w:val="24"/>
          <w:szCs w:val="24"/>
        </w:rPr>
        <w:t xml:space="preserve"> do Mara</w:t>
      </w:r>
      <w:r w:rsidR="00B74797" w:rsidRPr="0031329A">
        <w:rPr>
          <w:rFonts w:ascii="Times New Roman" w:hAnsi="Times New Roman" w:cs="Times New Roman"/>
          <w:sz w:val="24"/>
          <w:szCs w:val="24"/>
        </w:rPr>
        <w:t>nhão. Dessa forma, o presente artigo</w:t>
      </w:r>
      <w:r w:rsidR="008B49A8" w:rsidRPr="0031329A">
        <w:rPr>
          <w:rFonts w:ascii="Times New Roman" w:hAnsi="Times New Roman" w:cs="Times New Roman"/>
          <w:sz w:val="24"/>
          <w:szCs w:val="24"/>
        </w:rPr>
        <w:t xml:space="preserve"> </w:t>
      </w:r>
      <w:r w:rsidR="00AB1FCE" w:rsidRPr="0031329A">
        <w:rPr>
          <w:rFonts w:ascii="Times New Roman" w:hAnsi="Times New Roman" w:cs="Times New Roman"/>
          <w:sz w:val="24"/>
          <w:szCs w:val="24"/>
        </w:rPr>
        <w:t>tem como objetivo geral analisar a legislação ambiental e a gestão das Unidades de Conservação do Maranhão.</w:t>
      </w:r>
    </w:p>
    <w:p w:rsidR="0031329A" w:rsidRDefault="0031329A" w:rsidP="004B3C0D">
      <w:pPr>
        <w:autoSpaceDE w:val="0"/>
        <w:autoSpaceDN w:val="0"/>
        <w:adjustRightInd w:val="0"/>
        <w:spacing w:before="80" w:after="0" w:line="360" w:lineRule="auto"/>
        <w:ind w:firstLine="1134"/>
        <w:contextualSpacing/>
        <w:jc w:val="both"/>
        <w:rPr>
          <w:rFonts w:ascii="Times New Roman" w:hAnsi="Times New Roman" w:cs="Times New Roman"/>
          <w:sz w:val="24"/>
          <w:szCs w:val="24"/>
        </w:rPr>
      </w:pPr>
    </w:p>
    <w:p w:rsidR="0031329A" w:rsidRPr="0031329A" w:rsidRDefault="0031329A" w:rsidP="004B3C0D">
      <w:pPr>
        <w:autoSpaceDE w:val="0"/>
        <w:autoSpaceDN w:val="0"/>
        <w:adjustRightInd w:val="0"/>
        <w:spacing w:before="80" w:after="0" w:line="360" w:lineRule="auto"/>
        <w:ind w:firstLine="1134"/>
        <w:contextualSpacing/>
        <w:jc w:val="both"/>
        <w:rPr>
          <w:rFonts w:ascii="Times New Roman" w:eastAsia="Times New Roman" w:hAnsi="Times New Roman" w:cs="Times New Roman"/>
          <w:sz w:val="24"/>
          <w:szCs w:val="24"/>
          <w:lang w:eastAsia="pt-BR"/>
        </w:rPr>
      </w:pPr>
    </w:p>
    <w:p w:rsidR="00DE6C37" w:rsidRPr="00DE6C37" w:rsidRDefault="007F7AB8" w:rsidP="00DE6C37">
      <w:pPr>
        <w:pStyle w:val="PargrafodaLista"/>
        <w:numPr>
          <w:ilvl w:val="0"/>
          <w:numId w:val="5"/>
        </w:numPr>
        <w:tabs>
          <w:tab w:val="right" w:pos="8504"/>
        </w:tabs>
        <w:spacing w:before="80" w:after="0" w:line="360" w:lineRule="auto"/>
        <w:jc w:val="both"/>
        <w:rPr>
          <w:rFonts w:ascii="Times New Roman" w:eastAsia="Times New Roman" w:hAnsi="Times New Roman" w:cs="Times New Roman"/>
          <w:b/>
          <w:sz w:val="24"/>
          <w:szCs w:val="24"/>
          <w:lang w:eastAsia="pt-BR"/>
        </w:rPr>
      </w:pPr>
      <w:r w:rsidRPr="00DE6C37">
        <w:rPr>
          <w:rFonts w:ascii="Times New Roman" w:eastAsia="Times New Roman" w:hAnsi="Times New Roman" w:cs="Times New Roman"/>
          <w:b/>
          <w:sz w:val="24"/>
          <w:szCs w:val="24"/>
          <w:lang w:eastAsia="pt-BR"/>
        </w:rPr>
        <w:t>METODOLOGIA</w:t>
      </w:r>
    </w:p>
    <w:p w:rsidR="00657F65" w:rsidRPr="0031329A" w:rsidRDefault="00657F65" w:rsidP="004B3C0D">
      <w:pPr>
        <w:pStyle w:val="Default"/>
        <w:spacing w:before="80" w:line="360" w:lineRule="auto"/>
        <w:ind w:firstLine="1134"/>
        <w:contextualSpacing/>
        <w:jc w:val="both"/>
        <w:rPr>
          <w:color w:val="auto"/>
        </w:rPr>
      </w:pPr>
      <w:r w:rsidRPr="0031329A">
        <w:rPr>
          <w:color w:val="auto"/>
        </w:rPr>
        <w:t>A metodologia utilizada neste trabalho foi desenvolvida com base na abordagem qualitativa descritiva e no método hipotético-dedutivo, bem como procedimentos metodológicos.</w:t>
      </w:r>
    </w:p>
    <w:p w:rsidR="00657F65" w:rsidRPr="0031329A" w:rsidRDefault="00657F65" w:rsidP="004B3C0D">
      <w:pPr>
        <w:pStyle w:val="Default"/>
        <w:spacing w:before="80" w:line="360" w:lineRule="auto"/>
        <w:ind w:firstLine="1134"/>
        <w:contextualSpacing/>
        <w:jc w:val="both"/>
        <w:rPr>
          <w:color w:val="auto"/>
        </w:rPr>
      </w:pPr>
      <w:r w:rsidRPr="0031329A">
        <w:rPr>
          <w:color w:val="auto"/>
        </w:rPr>
        <w:t xml:space="preserve">Na abordagem qualitativa descritiva, pretende-se evidenciar que o processo de implantação e efetivação das </w:t>
      </w:r>
      <w:proofErr w:type="spellStart"/>
      <w:r w:rsidRPr="0031329A">
        <w:rPr>
          <w:color w:val="auto"/>
        </w:rPr>
        <w:t>UC’s</w:t>
      </w:r>
      <w:proofErr w:type="spellEnd"/>
      <w:r w:rsidRPr="0031329A">
        <w:rPr>
          <w:color w:val="auto"/>
        </w:rPr>
        <w:t xml:space="preserve"> no Maranhão, deve ser um instrumento de política de proteção socioambiental e ter como base a gestão participativa, pois pode ajudar no fortalecimento do desenvolvimento local. </w:t>
      </w:r>
      <w:r w:rsidR="00884E16" w:rsidRPr="0031329A">
        <w:rPr>
          <w:color w:val="auto"/>
        </w:rPr>
        <w:t xml:space="preserve">Sendo </w:t>
      </w:r>
      <w:r w:rsidRPr="0031329A">
        <w:rPr>
          <w:color w:val="auto"/>
        </w:rPr>
        <w:t xml:space="preserve">uma pesquisa com enfoque qualitativo </w:t>
      </w:r>
      <w:r w:rsidR="00884E16" w:rsidRPr="0031329A">
        <w:rPr>
          <w:color w:val="auto"/>
        </w:rPr>
        <w:t xml:space="preserve">permitiu </w:t>
      </w:r>
      <w:r w:rsidRPr="0031329A">
        <w:rPr>
          <w:color w:val="auto"/>
        </w:rPr>
        <w:t xml:space="preserve">reconhecer e identificar </w:t>
      </w:r>
      <w:r w:rsidR="00884E16" w:rsidRPr="0031329A">
        <w:rPr>
          <w:color w:val="auto"/>
        </w:rPr>
        <w:t xml:space="preserve">como o tema </w:t>
      </w:r>
      <w:r w:rsidRPr="0031329A">
        <w:rPr>
          <w:color w:val="auto"/>
        </w:rPr>
        <w:t>se desenvolve, para que assim seja possível desenvolvê</w:t>
      </w:r>
      <w:r w:rsidR="00884E16" w:rsidRPr="0031329A">
        <w:rPr>
          <w:color w:val="auto"/>
        </w:rPr>
        <w:t>-la</w:t>
      </w:r>
      <w:r w:rsidRPr="0031329A">
        <w:rPr>
          <w:color w:val="auto"/>
        </w:rPr>
        <w:t>.</w:t>
      </w:r>
    </w:p>
    <w:p w:rsidR="0028162A" w:rsidRPr="0031329A" w:rsidRDefault="00657F65" w:rsidP="004B3C0D">
      <w:pPr>
        <w:spacing w:beforeLines="80" w:before="192"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Para </w:t>
      </w:r>
      <w:proofErr w:type="spellStart"/>
      <w:r w:rsidRPr="0031329A">
        <w:rPr>
          <w:rFonts w:ascii="Times New Roman" w:hAnsi="Times New Roman" w:cs="Times New Roman"/>
          <w:sz w:val="24"/>
          <w:szCs w:val="24"/>
        </w:rPr>
        <w:t>Spósito</w:t>
      </w:r>
      <w:proofErr w:type="spellEnd"/>
      <w:r w:rsidRPr="0031329A">
        <w:rPr>
          <w:rFonts w:ascii="Times New Roman" w:hAnsi="Times New Roman" w:cs="Times New Roman"/>
          <w:sz w:val="24"/>
          <w:szCs w:val="24"/>
        </w:rPr>
        <w:t xml:space="preserve"> (2004, p. 24), o método hipotético-dedutivo é aquele “através do qual se constrói uma teoria que formula hipóteses a partir das quais os resultados obtidos podem ser deduzidos, e com base nas quais se podem fazer previsões que por sua vez, podem ser confirmadas ou refutadas”. Para </w:t>
      </w:r>
      <w:proofErr w:type="spellStart"/>
      <w:r w:rsidRPr="0031329A">
        <w:rPr>
          <w:rFonts w:ascii="Times New Roman" w:hAnsi="Times New Roman" w:cs="Times New Roman"/>
          <w:sz w:val="24"/>
          <w:szCs w:val="24"/>
        </w:rPr>
        <w:t>Creswell</w:t>
      </w:r>
      <w:proofErr w:type="spellEnd"/>
      <w:r w:rsidRPr="0031329A">
        <w:rPr>
          <w:rFonts w:ascii="Times New Roman" w:hAnsi="Times New Roman" w:cs="Times New Roman"/>
          <w:sz w:val="24"/>
          <w:szCs w:val="24"/>
        </w:rPr>
        <w:t xml:space="preserve"> (2007) este método deve partir da análise global para estabelecer conclusões particulares, foi utilizado para </w:t>
      </w:r>
      <w:r w:rsidR="00D07D63" w:rsidRPr="0031329A">
        <w:rPr>
          <w:rFonts w:ascii="Times New Roman" w:hAnsi="Times New Roman" w:cs="Times New Roman"/>
          <w:sz w:val="24"/>
          <w:szCs w:val="24"/>
        </w:rPr>
        <w:t>fazer a análise do planejamento e gestão da</w:t>
      </w:r>
      <w:r w:rsidR="00D3526E" w:rsidRPr="0031329A">
        <w:rPr>
          <w:rFonts w:ascii="Times New Roman" w:hAnsi="Times New Roman" w:cs="Times New Roman"/>
          <w:sz w:val="24"/>
          <w:szCs w:val="24"/>
        </w:rPr>
        <w:t xml:space="preserve">s </w:t>
      </w:r>
      <w:proofErr w:type="spellStart"/>
      <w:r w:rsidR="00D3526E" w:rsidRPr="0031329A">
        <w:rPr>
          <w:rFonts w:ascii="Times New Roman" w:hAnsi="Times New Roman" w:cs="Times New Roman"/>
          <w:sz w:val="24"/>
          <w:szCs w:val="24"/>
        </w:rPr>
        <w:t>UC’s</w:t>
      </w:r>
      <w:proofErr w:type="spellEnd"/>
      <w:r w:rsidR="00D3526E" w:rsidRPr="0031329A">
        <w:rPr>
          <w:rFonts w:ascii="Times New Roman" w:hAnsi="Times New Roman" w:cs="Times New Roman"/>
          <w:sz w:val="24"/>
          <w:szCs w:val="24"/>
        </w:rPr>
        <w:t xml:space="preserve"> do Maranhão</w:t>
      </w:r>
      <w:r w:rsidRPr="0031329A">
        <w:rPr>
          <w:rFonts w:ascii="Times New Roman" w:hAnsi="Times New Roman" w:cs="Times New Roman"/>
          <w:sz w:val="24"/>
          <w:szCs w:val="24"/>
        </w:rPr>
        <w:t xml:space="preserve"> a partir do referencial teórico selecionado e a ausência de políticas de proteção socioambiental</w:t>
      </w:r>
      <w:r w:rsidR="00D3526E" w:rsidRPr="0031329A">
        <w:rPr>
          <w:rFonts w:ascii="Times New Roman" w:hAnsi="Times New Roman" w:cs="Times New Roman"/>
          <w:sz w:val="24"/>
          <w:szCs w:val="24"/>
        </w:rPr>
        <w:t xml:space="preserve"> voltadas para </w:t>
      </w:r>
      <w:r w:rsidR="0028162A" w:rsidRPr="0031329A">
        <w:rPr>
          <w:rFonts w:ascii="Times New Roman" w:hAnsi="Times New Roman" w:cs="Times New Roman"/>
          <w:sz w:val="24"/>
          <w:szCs w:val="24"/>
        </w:rPr>
        <w:t>esse tipo de temática</w:t>
      </w:r>
      <w:r w:rsidRPr="0031329A">
        <w:rPr>
          <w:rFonts w:ascii="Times New Roman" w:hAnsi="Times New Roman" w:cs="Times New Roman"/>
          <w:sz w:val="24"/>
          <w:szCs w:val="24"/>
        </w:rPr>
        <w:t>, potencializando a contradição que o Estado e o Órgão Gestor</w:t>
      </w:r>
      <w:r w:rsidR="00D921FA" w:rsidRPr="0031329A">
        <w:rPr>
          <w:rFonts w:ascii="Times New Roman" w:hAnsi="Times New Roman" w:cs="Times New Roman"/>
          <w:sz w:val="24"/>
          <w:szCs w:val="24"/>
        </w:rPr>
        <w:t xml:space="preserve"> que</w:t>
      </w:r>
      <w:r w:rsidRPr="0031329A">
        <w:rPr>
          <w:rFonts w:ascii="Times New Roman" w:hAnsi="Times New Roman" w:cs="Times New Roman"/>
          <w:sz w:val="24"/>
          <w:szCs w:val="24"/>
        </w:rPr>
        <w:t xml:space="preserve"> assistem à população.</w:t>
      </w:r>
    </w:p>
    <w:p w:rsidR="007F7AB8" w:rsidRDefault="00657F65" w:rsidP="004B3C0D">
      <w:pPr>
        <w:autoSpaceDE w:val="0"/>
        <w:autoSpaceDN w:val="0"/>
        <w:adjustRightInd w:val="0"/>
        <w:spacing w:beforeLines="400" w:before="96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Para o complemento da pesquisa, foram desenvolvidos os seguintes procedimentos metodológicos: levantamento e análise de material bibliográfico específico e </w:t>
      </w:r>
      <w:r w:rsidRPr="0031329A">
        <w:rPr>
          <w:rFonts w:ascii="Times New Roman" w:hAnsi="Times New Roman" w:cs="Times New Roman"/>
          <w:sz w:val="24"/>
          <w:szCs w:val="24"/>
        </w:rPr>
        <w:lastRenderedPageBreak/>
        <w:t xml:space="preserve">pesquisa documental em órgãos que tem relação ou </w:t>
      </w:r>
      <w:r w:rsidR="000E6AB0" w:rsidRPr="0031329A">
        <w:rPr>
          <w:rFonts w:ascii="Times New Roman" w:hAnsi="Times New Roman" w:cs="Times New Roman"/>
          <w:sz w:val="24"/>
          <w:szCs w:val="24"/>
        </w:rPr>
        <w:t xml:space="preserve">contribuíram ou </w:t>
      </w:r>
      <w:r w:rsidRPr="0031329A">
        <w:rPr>
          <w:rFonts w:ascii="Times New Roman" w:hAnsi="Times New Roman" w:cs="Times New Roman"/>
          <w:sz w:val="24"/>
          <w:szCs w:val="24"/>
        </w:rPr>
        <w:t xml:space="preserve">possam contribuir com o tema da pesquisa, tais como: Instituto Brasileiro de Geografia e Estatística - IBGE, Instituto Brasileiro de Meio Ambiente e Recursos Renováveis - IBAMA e </w:t>
      </w:r>
      <w:r w:rsidRPr="0031329A">
        <w:rPr>
          <w:rFonts w:ascii="Times New Roman" w:eastAsia="Times New Roman" w:hAnsi="Times New Roman" w:cs="Times New Roman"/>
          <w:sz w:val="24"/>
          <w:szCs w:val="24"/>
          <w:lang w:eastAsia="pt-BR"/>
        </w:rPr>
        <w:t>Instituto Chico Mendes de Conservação da Biodiversidade</w:t>
      </w:r>
      <w:r w:rsidR="000E6AB0" w:rsidRPr="0031329A">
        <w:rPr>
          <w:rFonts w:ascii="Times New Roman" w:eastAsia="Times New Roman" w:hAnsi="Times New Roman" w:cs="Times New Roman"/>
          <w:sz w:val="24"/>
          <w:szCs w:val="24"/>
          <w:lang w:eastAsia="pt-BR"/>
        </w:rPr>
        <w:t xml:space="preserve">; </w:t>
      </w:r>
      <w:r w:rsidR="006A2843" w:rsidRPr="0031329A">
        <w:rPr>
          <w:rFonts w:ascii="Times New Roman" w:hAnsi="Times New Roman" w:cs="Times New Roman"/>
          <w:sz w:val="24"/>
          <w:szCs w:val="24"/>
        </w:rPr>
        <w:t>buscou-se também analisar diversos estudos empíricos, os quais utilizaram como categoria de análise, as Unidades de Conservação do Maranhão, com o objetivo de pesquisar os resultados obtidos e que vieram colaborar para a produção deste trabalho;</w:t>
      </w:r>
      <w:r w:rsidR="008424AD" w:rsidRPr="0031329A">
        <w:rPr>
          <w:rFonts w:ascii="Times New Roman" w:hAnsi="Times New Roman" w:cs="Times New Roman"/>
          <w:sz w:val="24"/>
          <w:szCs w:val="24"/>
        </w:rPr>
        <w:t xml:space="preserve"> pesquisa em sites especializados em Unidades de Conservação e utili</w:t>
      </w:r>
      <w:r w:rsidR="003C0E96" w:rsidRPr="0031329A">
        <w:rPr>
          <w:rFonts w:ascii="Times New Roman" w:hAnsi="Times New Roman" w:cs="Times New Roman"/>
          <w:sz w:val="24"/>
          <w:szCs w:val="24"/>
        </w:rPr>
        <w:t>zação de uma imagem que indica</w:t>
      </w:r>
      <w:r w:rsidR="008424AD" w:rsidRPr="0031329A">
        <w:rPr>
          <w:rFonts w:ascii="Times New Roman" w:hAnsi="Times New Roman" w:cs="Times New Roman"/>
          <w:sz w:val="24"/>
          <w:szCs w:val="24"/>
        </w:rPr>
        <w:t xml:space="preserve"> todas as Unidades de Conservação do Maranhão.</w:t>
      </w:r>
    </w:p>
    <w:p w:rsidR="00DE6C37" w:rsidRDefault="00DE6C37" w:rsidP="004B3C0D">
      <w:pPr>
        <w:autoSpaceDE w:val="0"/>
        <w:autoSpaceDN w:val="0"/>
        <w:adjustRightInd w:val="0"/>
        <w:spacing w:beforeLines="400" w:before="960" w:after="0" w:line="360" w:lineRule="auto"/>
        <w:ind w:firstLine="1134"/>
        <w:contextualSpacing/>
        <w:jc w:val="both"/>
        <w:rPr>
          <w:rFonts w:ascii="Times New Roman" w:hAnsi="Times New Roman" w:cs="Times New Roman"/>
          <w:sz w:val="24"/>
          <w:szCs w:val="24"/>
        </w:rPr>
      </w:pPr>
    </w:p>
    <w:p w:rsidR="0031329A" w:rsidRDefault="0031329A" w:rsidP="004B3C0D">
      <w:pPr>
        <w:autoSpaceDE w:val="0"/>
        <w:autoSpaceDN w:val="0"/>
        <w:adjustRightInd w:val="0"/>
        <w:spacing w:beforeLines="400" w:before="960" w:after="0" w:line="360" w:lineRule="auto"/>
        <w:ind w:firstLine="1134"/>
        <w:contextualSpacing/>
        <w:jc w:val="both"/>
        <w:rPr>
          <w:rFonts w:ascii="Times New Roman" w:hAnsi="Times New Roman" w:cs="Times New Roman"/>
          <w:sz w:val="24"/>
          <w:szCs w:val="24"/>
        </w:rPr>
      </w:pPr>
    </w:p>
    <w:p w:rsidR="0031329A" w:rsidRPr="0031329A" w:rsidRDefault="0031329A" w:rsidP="004B3C0D">
      <w:pPr>
        <w:autoSpaceDE w:val="0"/>
        <w:autoSpaceDN w:val="0"/>
        <w:adjustRightInd w:val="0"/>
        <w:spacing w:beforeLines="400" w:before="960" w:after="0" w:line="360" w:lineRule="auto"/>
        <w:ind w:firstLine="1134"/>
        <w:contextualSpacing/>
        <w:jc w:val="both"/>
        <w:rPr>
          <w:rFonts w:ascii="Times New Roman" w:hAnsi="Times New Roman" w:cs="Times New Roman"/>
          <w:sz w:val="24"/>
          <w:szCs w:val="24"/>
        </w:rPr>
      </w:pPr>
    </w:p>
    <w:p w:rsidR="0031329A" w:rsidRPr="0031329A" w:rsidRDefault="00F476E8" w:rsidP="004B3C0D">
      <w:pPr>
        <w:spacing w:beforeLines="400" w:before="960" w:after="0" w:line="360" w:lineRule="auto"/>
        <w:contextualSpacing/>
        <w:jc w:val="both"/>
        <w:rPr>
          <w:rFonts w:ascii="Times New Roman" w:eastAsia="Times New Roman" w:hAnsi="Times New Roman" w:cs="Times New Roman"/>
          <w:b/>
          <w:sz w:val="24"/>
          <w:szCs w:val="24"/>
          <w:lang w:eastAsia="pt-BR"/>
        </w:rPr>
      </w:pPr>
      <w:proofErr w:type="gramStart"/>
      <w:r w:rsidRPr="0031329A">
        <w:rPr>
          <w:rFonts w:ascii="Times New Roman" w:eastAsia="Times New Roman" w:hAnsi="Times New Roman" w:cs="Times New Roman"/>
          <w:b/>
          <w:sz w:val="24"/>
          <w:szCs w:val="24"/>
          <w:lang w:eastAsia="pt-BR"/>
        </w:rPr>
        <w:t>3</w:t>
      </w:r>
      <w:proofErr w:type="gramEnd"/>
      <w:r w:rsidRPr="0031329A">
        <w:rPr>
          <w:rFonts w:ascii="Times New Roman" w:eastAsia="Times New Roman" w:hAnsi="Times New Roman" w:cs="Times New Roman"/>
          <w:b/>
          <w:sz w:val="24"/>
          <w:szCs w:val="24"/>
          <w:lang w:eastAsia="pt-BR"/>
        </w:rPr>
        <w:t xml:space="preserve">  </w:t>
      </w:r>
      <w:r w:rsidR="007F7AB8" w:rsidRPr="0031329A">
        <w:rPr>
          <w:rFonts w:ascii="Times New Roman" w:eastAsia="Times New Roman" w:hAnsi="Times New Roman" w:cs="Times New Roman"/>
          <w:b/>
          <w:sz w:val="24"/>
          <w:szCs w:val="24"/>
          <w:lang w:eastAsia="pt-BR"/>
        </w:rPr>
        <w:t>RESULTADOS E DISCUSSÕES</w:t>
      </w:r>
    </w:p>
    <w:p w:rsidR="00DE6C37" w:rsidRPr="0031329A" w:rsidRDefault="004B3C0D" w:rsidP="004B3C0D">
      <w:pPr>
        <w:spacing w:beforeLines="400" w:before="960" w:after="0" w:line="360" w:lineRule="auto"/>
        <w:contextualSpacing/>
        <w:jc w:val="both"/>
        <w:rPr>
          <w:rFonts w:ascii="Times New Roman" w:eastAsia="Times New Roman" w:hAnsi="Times New Roman" w:cs="Times New Roman"/>
          <w:b/>
          <w:sz w:val="24"/>
          <w:szCs w:val="24"/>
          <w:lang w:eastAsia="pt-BR"/>
        </w:rPr>
      </w:pPr>
      <w:r w:rsidRPr="0031329A">
        <w:rPr>
          <w:rFonts w:ascii="Times New Roman" w:eastAsia="Times New Roman" w:hAnsi="Times New Roman" w:cs="Times New Roman"/>
          <w:b/>
          <w:sz w:val="24"/>
          <w:szCs w:val="24"/>
          <w:lang w:eastAsia="pt-BR"/>
        </w:rPr>
        <w:t xml:space="preserve">3.1 Unidades de </w:t>
      </w:r>
      <w:r w:rsidR="00632DC9" w:rsidRPr="0031329A">
        <w:rPr>
          <w:rFonts w:ascii="Times New Roman" w:eastAsia="Times New Roman" w:hAnsi="Times New Roman" w:cs="Times New Roman"/>
          <w:b/>
          <w:sz w:val="24"/>
          <w:szCs w:val="24"/>
          <w:lang w:eastAsia="pt-BR"/>
        </w:rPr>
        <w:t xml:space="preserve">Conservação </w:t>
      </w:r>
      <w:r w:rsidRPr="0031329A">
        <w:rPr>
          <w:rFonts w:ascii="Times New Roman" w:eastAsia="Times New Roman" w:hAnsi="Times New Roman" w:cs="Times New Roman"/>
          <w:b/>
          <w:sz w:val="24"/>
          <w:szCs w:val="24"/>
          <w:lang w:eastAsia="pt-BR"/>
        </w:rPr>
        <w:t>no Brasil</w:t>
      </w:r>
    </w:p>
    <w:p w:rsidR="00793763" w:rsidRPr="0031329A" w:rsidRDefault="00793763" w:rsidP="004B3C0D">
      <w:pPr>
        <w:autoSpaceDE w:val="0"/>
        <w:autoSpaceDN w:val="0"/>
        <w:adjustRightInd w:val="0"/>
        <w:spacing w:beforeLines="400" w:before="96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Com a propagação da ideia do Parque Nacional de </w:t>
      </w:r>
      <w:r w:rsidRPr="0031329A">
        <w:rPr>
          <w:rFonts w:ascii="Times New Roman" w:hAnsi="Times New Roman" w:cs="Times New Roman"/>
          <w:i/>
          <w:iCs/>
          <w:sz w:val="24"/>
          <w:szCs w:val="24"/>
        </w:rPr>
        <w:t>Yellowstone</w:t>
      </w:r>
      <w:r w:rsidRPr="0031329A">
        <w:rPr>
          <w:rFonts w:ascii="Times New Roman" w:hAnsi="Times New Roman" w:cs="Times New Roman"/>
          <w:sz w:val="24"/>
          <w:szCs w:val="24"/>
        </w:rPr>
        <w:t>,</w:t>
      </w:r>
      <w:r w:rsidR="00F476E8" w:rsidRPr="0031329A">
        <w:rPr>
          <w:rFonts w:ascii="Times New Roman" w:hAnsi="Times New Roman" w:cs="Times New Roman"/>
          <w:sz w:val="24"/>
          <w:szCs w:val="24"/>
        </w:rPr>
        <w:t xml:space="preserve"> nos Estados Unidos em 1872, com objetivo de preservar suas belas paisagens “virgens” para as gerações futuras,</w:t>
      </w:r>
      <w:r w:rsidRPr="0031329A">
        <w:rPr>
          <w:rFonts w:ascii="Times New Roman" w:hAnsi="Times New Roman" w:cs="Times New Roman"/>
          <w:sz w:val="24"/>
          <w:szCs w:val="24"/>
        </w:rPr>
        <w:t xml:space="preserve"> o engenheiro e político André Rebouças propôs, em 1876, a criação de dois parques, o primeiro deles o Parque Nacional de Guaíra e o segundo incluiria a Ilha do Bananal. Porém, o primeiro parque brasileiro só foi criado em 1937, na divisa dos estados de Minas Gerais e Rio de Janeiro, sendo chamado de Parque Nacional de Itatiaia, com objetivo de incentivar a pesquisa científica, oferecer uma alternativa de lazer para as populações urbanas e proteger a natureza (BENSUSAN, 2006).</w:t>
      </w:r>
    </w:p>
    <w:p w:rsidR="00793763" w:rsidRPr="0031329A" w:rsidRDefault="00793763" w:rsidP="004B3C0D">
      <w:pPr>
        <w:autoSpaceDE w:val="0"/>
        <w:autoSpaceDN w:val="0"/>
        <w:adjustRightInd w:val="0"/>
        <w:spacing w:beforeLines="80" w:before="192"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Com o estabelecimento do novo Código Florestal em 1965, foi criada a Lei de Proteção aos Animais e o Instituto Brasileiro de Desenvolvimento Florestal (IBDF) em 1967. A primeira tinha como objetivos, resguardar atributos da natureza, conciliando a proteção integral da flora, fauna e das belezas naturais com a utilização para fins educacionais, recreativos e científicos. O segundo objetivava </w:t>
      </w:r>
      <w:proofErr w:type="gramStart"/>
      <w:r w:rsidRPr="0031329A">
        <w:rPr>
          <w:rFonts w:ascii="Times New Roman" w:hAnsi="Times New Roman" w:cs="Times New Roman"/>
          <w:sz w:val="24"/>
          <w:szCs w:val="24"/>
        </w:rPr>
        <w:t>implementar</w:t>
      </w:r>
      <w:proofErr w:type="gramEnd"/>
      <w:r w:rsidRPr="0031329A">
        <w:rPr>
          <w:rFonts w:ascii="Times New Roman" w:hAnsi="Times New Roman" w:cs="Times New Roman"/>
          <w:sz w:val="24"/>
          <w:szCs w:val="24"/>
        </w:rPr>
        <w:t>, gerir e fiscalizar as áreas protegidas em franca expansão pelo território nacional. Foram durante muito tempo, responsáveis pela gestão das áreas protegidas existentes no país (MEDEIROS, 2006).</w:t>
      </w:r>
    </w:p>
    <w:p w:rsidR="00793763" w:rsidRPr="0031329A" w:rsidRDefault="00793763" w:rsidP="004B3C0D">
      <w:pPr>
        <w:autoSpaceDE w:val="0"/>
        <w:autoSpaceDN w:val="0"/>
        <w:adjustRightInd w:val="0"/>
        <w:spacing w:beforeLines="80" w:before="192"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Barbieri (2004) faz referência a uma nova fase na política ambiental brasileira, marcada pela criação da Política Nacional do Meio Ambiente, em 1981, a qual representa uma mudança importante no tratamento das questões ambientais já que procura integrar as ações governamentais dentro da abordagem sistêmica. Desse modo:</w:t>
      </w:r>
    </w:p>
    <w:p w:rsidR="00801C56" w:rsidRPr="0031329A" w:rsidRDefault="00793763" w:rsidP="00BD7DD4">
      <w:pPr>
        <w:autoSpaceDE w:val="0"/>
        <w:autoSpaceDN w:val="0"/>
        <w:adjustRightInd w:val="0"/>
        <w:spacing w:after="0" w:line="240" w:lineRule="auto"/>
        <w:ind w:left="2268"/>
        <w:contextualSpacing/>
        <w:jc w:val="both"/>
        <w:rPr>
          <w:rFonts w:ascii="Times New Roman" w:hAnsi="Times New Roman" w:cs="Times New Roman"/>
          <w:sz w:val="20"/>
          <w:szCs w:val="20"/>
        </w:rPr>
      </w:pPr>
      <w:r w:rsidRPr="0031329A">
        <w:rPr>
          <w:rFonts w:ascii="Times New Roman" w:hAnsi="Times New Roman" w:cs="Times New Roman"/>
          <w:sz w:val="20"/>
          <w:szCs w:val="20"/>
        </w:rPr>
        <w:t xml:space="preserve">A Política Nacional do Meio Ambiente tem por objetivo a preservação, melhoria e recuperação da qualidade ambiental propícia à vida, visando a assegurar, no País, </w:t>
      </w:r>
      <w:r w:rsidRPr="0031329A">
        <w:rPr>
          <w:rFonts w:ascii="Times New Roman" w:hAnsi="Times New Roman" w:cs="Times New Roman"/>
          <w:sz w:val="20"/>
          <w:szCs w:val="20"/>
        </w:rPr>
        <w:lastRenderedPageBreak/>
        <w:t>condições ao desenvolvimento socioeconômico, aos interesses da segurança nacional e à proteção da dignidade da vida humana (BRASIL, 1981).</w:t>
      </w:r>
    </w:p>
    <w:p w:rsidR="00793763" w:rsidRPr="0031329A" w:rsidRDefault="00793763" w:rsidP="004B3C0D">
      <w:pPr>
        <w:autoSpaceDE w:val="0"/>
        <w:autoSpaceDN w:val="0"/>
        <w:adjustRightInd w:val="0"/>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Um de seus princípios é a proteção dos ecossistemas, com a preservação de áreas representativas, os objetivos consistem em definir áreas prioritárias de ação governamental relativa à qualidade e do equilíbrio ecológico, de forma a atender aos interesses da União, dos Estados, do Distrito Federal, dos Territórios e dos Municípios e um de seus instrumentos é criar espaços territoriais especialmente protegidos pelo Poder Público Federal, Estadual e Municipal (</w:t>
      </w:r>
      <w:r w:rsidRPr="0031329A">
        <w:rPr>
          <w:rFonts w:ascii="Times New Roman" w:hAnsi="Times New Roman" w:cs="Times New Roman"/>
          <w:i/>
          <w:sz w:val="24"/>
          <w:szCs w:val="24"/>
        </w:rPr>
        <w:t>idem</w:t>
      </w:r>
      <w:r w:rsidRPr="0031329A">
        <w:rPr>
          <w:rFonts w:ascii="Times New Roman" w:hAnsi="Times New Roman" w:cs="Times New Roman"/>
          <w:sz w:val="24"/>
          <w:szCs w:val="24"/>
        </w:rPr>
        <w:t>).</w:t>
      </w:r>
    </w:p>
    <w:p w:rsidR="00801C56" w:rsidRPr="0031329A" w:rsidRDefault="00793763" w:rsidP="004B3C0D">
      <w:pPr>
        <w:autoSpaceDE w:val="0"/>
        <w:autoSpaceDN w:val="0"/>
        <w:adjustRightInd w:val="0"/>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A preparação de um Sistema de Unidades de Conservação no Brasil teve início ainda em 1976, em um trabalho denominado “Uma análise de prioridades em conservação da natureza na Amazônia”, que fundamentou a elaboração do Plano do Sistema Nacional de Unidades de Conservação do Brasil, publicado entre 1979 e 1982 (MERCADANTE, 2001). Por outro lado, sabe-se que o primeiro planejamento do Sistema de Unidades de Conservação para o país foi efetuado pelo então IBDF, com o apoio da Fundação Brasileira para a Conservação da Natureza, tendo sido aprovado pelo governo e publicado oficialmente em 1979. Chamava-se “Plano do Sistema de Unidades de Conservação do Brasil” (PÁDUA, 2011). De fato, entre 1979 e 1985, foram criados dez Parques Nacionais, dos quais quatro na Amazônia; 13 Reservas Biológicas, cinco delas na mesma região, e 15 Estações Ecológicas, 11 na Amazônia, totalizando 20 unidades de conservação de proteção integral nessa parte do país (BARRETTO FILHO, 2003).</w:t>
      </w:r>
    </w:p>
    <w:p w:rsidR="00793763" w:rsidRPr="0031329A" w:rsidRDefault="00793763" w:rsidP="004B3C0D">
      <w:pPr>
        <w:autoSpaceDE w:val="0"/>
        <w:autoSpaceDN w:val="0"/>
        <w:adjustRightInd w:val="0"/>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Após oito anos de discussão no legislativo desde </w:t>
      </w:r>
      <w:proofErr w:type="gramStart"/>
      <w:r w:rsidRPr="0031329A">
        <w:rPr>
          <w:rFonts w:ascii="Times New Roman" w:hAnsi="Times New Roman" w:cs="Times New Roman"/>
          <w:sz w:val="24"/>
          <w:szCs w:val="24"/>
        </w:rPr>
        <w:t>a ECO</w:t>
      </w:r>
      <w:proofErr w:type="gramEnd"/>
      <w:r w:rsidRPr="0031329A">
        <w:rPr>
          <w:rFonts w:ascii="Times New Roman" w:hAnsi="Times New Roman" w:cs="Times New Roman"/>
          <w:sz w:val="24"/>
          <w:szCs w:val="24"/>
        </w:rPr>
        <w:t xml:space="preserve">-92, o projeto de lei que regulamenta o art. 225, § 1º, incisos I, II, III e VII da Constituição Federal, institui o Sistema Nacional de Unidades de Conserva da Natureza pela lei n° 9.985 de julho de 2000, na qual detalha os princípios da conservação e a necessidade de se avaliar as condições das categorias de </w:t>
      </w:r>
      <w:proofErr w:type="spellStart"/>
      <w:r w:rsidRPr="0031329A">
        <w:rPr>
          <w:rFonts w:ascii="Times New Roman" w:hAnsi="Times New Roman" w:cs="Times New Roman"/>
          <w:sz w:val="24"/>
          <w:szCs w:val="24"/>
        </w:rPr>
        <w:t>UC’s</w:t>
      </w:r>
      <w:proofErr w:type="spellEnd"/>
      <w:r w:rsidRPr="0031329A">
        <w:rPr>
          <w:rFonts w:ascii="Times New Roman" w:hAnsi="Times New Roman" w:cs="Times New Roman"/>
          <w:sz w:val="24"/>
          <w:szCs w:val="24"/>
        </w:rPr>
        <w:t xml:space="preserve"> existentes no Brasil. Assim, o SNUC se tornou o dispositivo legal que define os critérios e normas para a criação, implantação, gestão e o manejo das unidades de conservação.</w:t>
      </w:r>
    </w:p>
    <w:p w:rsidR="00793763" w:rsidRPr="0031329A" w:rsidRDefault="00793763"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A lei 9.985/2000, que institui o SNUC compilou leis e conceitos anteriores, definindo Unidade de Conservação como “</w:t>
      </w:r>
      <w:r w:rsidRPr="0031329A">
        <w:rPr>
          <w:rFonts w:ascii="Times New Roman" w:eastAsia="Times New Roman" w:hAnsi="Times New Roman" w:cs="Times New Roman"/>
          <w:sz w:val="24"/>
          <w:szCs w:val="24"/>
          <w:lang w:eastAsia="pt-BR"/>
        </w:rPr>
        <w:t xml:space="preserve">espaço territorial e seus recursos ambientais, incluindo as águas jurisdicionais, com características naturais relevantes, legalmente instituído pelo Poder Público, com objetivos de conservação e limites definidos, </w:t>
      </w:r>
      <w:proofErr w:type="gramStart"/>
      <w:r w:rsidRPr="0031329A">
        <w:rPr>
          <w:rFonts w:ascii="Times New Roman" w:eastAsia="Times New Roman" w:hAnsi="Times New Roman" w:cs="Times New Roman"/>
          <w:sz w:val="24"/>
          <w:szCs w:val="24"/>
          <w:lang w:eastAsia="pt-BR"/>
        </w:rPr>
        <w:t>sob regime</w:t>
      </w:r>
      <w:proofErr w:type="gramEnd"/>
      <w:r w:rsidRPr="0031329A">
        <w:rPr>
          <w:rFonts w:ascii="Times New Roman" w:eastAsia="Times New Roman" w:hAnsi="Times New Roman" w:cs="Times New Roman"/>
          <w:sz w:val="24"/>
          <w:szCs w:val="24"/>
          <w:lang w:eastAsia="pt-BR"/>
        </w:rPr>
        <w:t xml:space="preserve"> especial de administração, ao qual se aplicam garantias adequadas de proteção” (</w:t>
      </w:r>
      <w:r w:rsidRPr="0031329A">
        <w:rPr>
          <w:rFonts w:ascii="Times New Roman" w:hAnsi="Times New Roman" w:cs="Times New Roman"/>
          <w:sz w:val="24"/>
          <w:szCs w:val="24"/>
        </w:rPr>
        <w:t xml:space="preserve">BRASIL, 2000). </w:t>
      </w:r>
    </w:p>
    <w:p w:rsidR="00793763" w:rsidRPr="0031329A" w:rsidRDefault="00793763" w:rsidP="004B3C0D">
      <w:pPr>
        <w:spacing w:before="80" w:after="0" w:line="360" w:lineRule="auto"/>
        <w:ind w:firstLine="1134"/>
        <w:contextualSpacing/>
        <w:jc w:val="both"/>
        <w:rPr>
          <w:rFonts w:ascii="Times New Roman" w:eastAsia="Times New Roman" w:hAnsi="Times New Roman" w:cs="Times New Roman"/>
          <w:sz w:val="24"/>
          <w:szCs w:val="24"/>
          <w:lang w:eastAsia="pt-BR"/>
        </w:rPr>
      </w:pPr>
      <w:r w:rsidRPr="0031329A">
        <w:rPr>
          <w:rFonts w:ascii="Times New Roman" w:hAnsi="Times New Roman" w:cs="Times New Roman"/>
          <w:sz w:val="24"/>
          <w:szCs w:val="24"/>
        </w:rPr>
        <w:t xml:space="preserve">Os objetivos de cada Unidade de Conservação variam muito dependendo do tipo de unidade a qual a mesma pertence, mas dentre os objetivos citados no Art. 4º do SNUC, </w:t>
      </w:r>
      <w:r w:rsidRPr="0031329A">
        <w:rPr>
          <w:rFonts w:ascii="Times New Roman" w:hAnsi="Times New Roman" w:cs="Times New Roman"/>
          <w:sz w:val="24"/>
          <w:szCs w:val="24"/>
        </w:rPr>
        <w:lastRenderedPageBreak/>
        <w:t xml:space="preserve">destacam-se: I - contribuir para a manutenção da diversidade biológica e dos recursos genéticos no território nacional e nas águas jurisdicionais; [...]; </w:t>
      </w:r>
      <w:r w:rsidRPr="0031329A">
        <w:rPr>
          <w:rFonts w:ascii="Times New Roman" w:eastAsia="Times New Roman" w:hAnsi="Times New Roman" w:cs="Times New Roman"/>
          <w:sz w:val="24"/>
          <w:szCs w:val="24"/>
          <w:lang w:eastAsia="pt-BR"/>
        </w:rPr>
        <w:t>IV - promover o desenvolvimento sustentável a partir dos recursos naturais; [...]; VII - proteger as características relevantes de natureza geológica, geomorfológica, espeleológica, arqueológica, paleontológica e cultural; [...]; X - proporcionar meios e incentivos para atividades de pesquisa científica, estudos e monitoramento ambiental; [...]; e XIII - proteger os recursos naturais necessários à subsistência de populações tradicionais, respeitando e valorizando seu conhecimento e sua cultura e promovendo-as social e economicamente.</w:t>
      </w:r>
    </w:p>
    <w:p w:rsidR="00793763" w:rsidRPr="0031329A" w:rsidRDefault="00793763" w:rsidP="004B3C0D">
      <w:pPr>
        <w:spacing w:before="80" w:after="0" w:line="360" w:lineRule="auto"/>
        <w:ind w:firstLine="1134"/>
        <w:contextualSpacing/>
        <w:jc w:val="both"/>
        <w:rPr>
          <w:rFonts w:ascii="Times New Roman" w:eastAsia="Times New Roman" w:hAnsi="Times New Roman" w:cs="Times New Roman"/>
          <w:sz w:val="24"/>
          <w:szCs w:val="24"/>
          <w:lang w:eastAsia="pt-BR"/>
        </w:rPr>
      </w:pPr>
      <w:r w:rsidRPr="0031329A">
        <w:rPr>
          <w:rFonts w:ascii="Times New Roman" w:eastAsia="Times New Roman" w:hAnsi="Times New Roman" w:cs="Times New Roman"/>
          <w:sz w:val="24"/>
          <w:szCs w:val="24"/>
          <w:lang w:eastAsia="pt-BR"/>
        </w:rPr>
        <w:t>O Art. 5</w:t>
      </w:r>
      <w:r w:rsidRPr="0031329A">
        <w:rPr>
          <w:rFonts w:ascii="Times New Roman" w:eastAsia="Times New Roman" w:hAnsi="Times New Roman" w:cs="Times New Roman"/>
          <w:sz w:val="24"/>
          <w:szCs w:val="24"/>
          <w:vertAlign w:val="superscript"/>
          <w:lang w:eastAsia="pt-BR"/>
        </w:rPr>
        <w:t xml:space="preserve">o </w:t>
      </w:r>
      <w:r w:rsidRPr="0031329A">
        <w:rPr>
          <w:rFonts w:ascii="Times New Roman" w:eastAsia="Times New Roman" w:hAnsi="Times New Roman" w:cs="Times New Roman"/>
          <w:bCs/>
          <w:sz w:val="24"/>
          <w:szCs w:val="24"/>
          <w:lang w:eastAsia="pt-BR"/>
        </w:rPr>
        <w:t xml:space="preserve">do </w:t>
      </w:r>
      <w:r w:rsidRPr="0031329A">
        <w:rPr>
          <w:rFonts w:ascii="Times New Roman" w:eastAsia="Times New Roman" w:hAnsi="Times New Roman" w:cs="Times New Roman"/>
          <w:sz w:val="24"/>
          <w:szCs w:val="24"/>
          <w:lang w:eastAsia="pt-BR"/>
        </w:rPr>
        <w:t>SNUC será regido por diretrizes que: [...]; II - assegurem os mecanismos e procedimentos necessários ao envolvimento da sociedade no estabelecimento e na revisão da política nacional de unidades de conservação; III - assegurem a participação efetiva das populações locais na criação, implantação e gestão das unidades; [...]; V - incentivem as populações locais e as organizações privadas a estabelecerem e administrarem unidades de conservação dentro do sistema nacional; [...]; VIII - assegurem que o processo de criação e a gestão das unidades sejam feitos de forma integrada com as políticas de administração das terras e águas circundantes, considerando as condições e necessidades sociais e econômicas locais; [...]; X - garantam às populações tradicionais cuja subsistência depende da utilização de recursos naturais existentes no interior das unidades e meios de subsistência alternativos ou a justa indenização pelos recursos perdidos.</w:t>
      </w:r>
    </w:p>
    <w:p w:rsidR="00793763" w:rsidRPr="0031329A" w:rsidRDefault="00793763" w:rsidP="004B3C0D">
      <w:pPr>
        <w:spacing w:before="80" w:after="0" w:line="360" w:lineRule="auto"/>
        <w:ind w:firstLine="1134"/>
        <w:contextualSpacing/>
        <w:jc w:val="both"/>
        <w:rPr>
          <w:rFonts w:ascii="Times New Roman" w:eastAsia="Times New Roman" w:hAnsi="Times New Roman" w:cs="Times New Roman"/>
          <w:sz w:val="24"/>
          <w:szCs w:val="24"/>
          <w:lang w:eastAsia="pt-BR"/>
        </w:rPr>
      </w:pPr>
      <w:r w:rsidRPr="0031329A">
        <w:rPr>
          <w:rFonts w:ascii="Times New Roman" w:eastAsia="Times New Roman" w:hAnsi="Times New Roman" w:cs="Times New Roman"/>
          <w:sz w:val="24"/>
          <w:szCs w:val="24"/>
          <w:lang w:eastAsia="pt-BR"/>
        </w:rPr>
        <w:t>Outro artigo importante do SNUC é o 6</w:t>
      </w:r>
      <w:r w:rsidRPr="0031329A">
        <w:rPr>
          <w:rFonts w:ascii="Times New Roman" w:eastAsia="Times New Roman" w:hAnsi="Times New Roman" w:cs="Times New Roman"/>
          <w:sz w:val="24"/>
          <w:szCs w:val="24"/>
          <w:vertAlign w:val="superscript"/>
          <w:lang w:eastAsia="pt-BR"/>
        </w:rPr>
        <w:t xml:space="preserve">o </w:t>
      </w:r>
      <w:r w:rsidRPr="0031329A">
        <w:rPr>
          <w:rFonts w:ascii="Times New Roman" w:eastAsia="Times New Roman" w:hAnsi="Times New Roman" w:cs="Times New Roman"/>
          <w:bCs/>
          <w:sz w:val="24"/>
          <w:szCs w:val="24"/>
          <w:lang w:eastAsia="pt-BR"/>
        </w:rPr>
        <w:t xml:space="preserve">no qual as </w:t>
      </w:r>
      <w:proofErr w:type="spellStart"/>
      <w:r w:rsidRPr="0031329A">
        <w:rPr>
          <w:rFonts w:ascii="Times New Roman" w:eastAsia="Times New Roman" w:hAnsi="Times New Roman" w:cs="Times New Roman"/>
          <w:bCs/>
          <w:sz w:val="24"/>
          <w:szCs w:val="24"/>
          <w:lang w:eastAsia="pt-BR"/>
        </w:rPr>
        <w:t>UC’s</w:t>
      </w:r>
      <w:proofErr w:type="spellEnd"/>
      <w:r w:rsidRPr="0031329A">
        <w:rPr>
          <w:rFonts w:ascii="Times New Roman" w:eastAsia="Times New Roman" w:hAnsi="Times New Roman" w:cs="Times New Roman"/>
          <w:bCs/>
          <w:sz w:val="24"/>
          <w:szCs w:val="24"/>
          <w:lang w:eastAsia="pt-BR"/>
        </w:rPr>
        <w:t xml:space="preserve"> serão</w:t>
      </w:r>
      <w:r w:rsidRPr="0031329A">
        <w:rPr>
          <w:rFonts w:ascii="Times New Roman" w:eastAsia="Times New Roman" w:hAnsi="Times New Roman" w:cs="Times New Roman"/>
          <w:sz w:val="24"/>
          <w:szCs w:val="24"/>
          <w:lang w:eastAsia="pt-BR"/>
        </w:rPr>
        <w:t xml:space="preserve"> geridas pelos seguintes órgãos, com as respectivas atribuições:</w:t>
      </w:r>
      <w:bookmarkStart w:id="1" w:name="art6i"/>
      <w:bookmarkEnd w:id="1"/>
      <w:r w:rsidRPr="0031329A">
        <w:rPr>
          <w:rFonts w:ascii="Times New Roman" w:eastAsia="Times New Roman" w:hAnsi="Times New Roman" w:cs="Times New Roman"/>
          <w:sz w:val="24"/>
          <w:szCs w:val="24"/>
          <w:lang w:eastAsia="pt-BR"/>
        </w:rPr>
        <w:t xml:space="preserve"> I – Órgão consultivo e deliberativo: o Conselho Nacional do Meio Ambiente - CONAMA, com as atribuições de acompanhar a implementação do Sistema; II - órgãos executores: o Instituto Chico Mendes e o IBAMA, em caráter supletivo, os órgãos estaduais e municipais, com a função de </w:t>
      </w:r>
      <w:proofErr w:type="gramStart"/>
      <w:r w:rsidRPr="0031329A">
        <w:rPr>
          <w:rFonts w:ascii="Times New Roman" w:eastAsia="Times New Roman" w:hAnsi="Times New Roman" w:cs="Times New Roman"/>
          <w:sz w:val="24"/>
          <w:szCs w:val="24"/>
          <w:lang w:eastAsia="pt-BR"/>
        </w:rPr>
        <w:t>implementar</w:t>
      </w:r>
      <w:proofErr w:type="gramEnd"/>
      <w:r w:rsidRPr="0031329A">
        <w:rPr>
          <w:rFonts w:ascii="Times New Roman" w:eastAsia="Times New Roman" w:hAnsi="Times New Roman" w:cs="Times New Roman"/>
          <w:sz w:val="24"/>
          <w:szCs w:val="24"/>
          <w:lang w:eastAsia="pt-BR"/>
        </w:rPr>
        <w:t xml:space="preserve"> o SNUC, subsidiar as propostas de criação e administrar as unidades federais, estaduais e municipais, nas respectivas esferas de atuação.</w:t>
      </w:r>
    </w:p>
    <w:p w:rsidR="00793763" w:rsidRPr="0031329A" w:rsidRDefault="00793763"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De acordo com Brasil (2000) a Lei 9.985/2000 estabelece dois grupos de unidades de conservação: o grupo das unidades de proteção integral, contendo cinco categorias de manejo (Estação Ecológica; Reserva Biológica; Parque Nacional; Monumento Natural e Refúgio de Vida Silvestre), e o grupo das unidades de uso sustentável, que contempla sete categorias (Área de Proteção Ambiental; Área de Relevante Interesse Ecológico; Floresta Nacional; Reserva Extrativista; Reserva de Fauna; Reserva de Desenvolvimento Sustentável e Reserva Particular do Patrimônio Natural).</w:t>
      </w:r>
    </w:p>
    <w:p w:rsidR="00670064" w:rsidRPr="0031329A" w:rsidRDefault="00670064"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lastRenderedPageBreak/>
        <w:t xml:space="preserve">Para </w:t>
      </w:r>
      <w:proofErr w:type="spellStart"/>
      <w:r w:rsidRPr="0031329A">
        <w:rPr>
          <w:rFonts w:ascii="Times New Roman" w:hAnsi="Times New Roman" w:cs="Times New Roman"/>
          <w:sz w:val="24"/>
          <w:szCs w:val="24"/>
        </w:rPr>
        <w:t>Santilli</w:t>
      </w:r>
      <w:proofErr w:type="spellEnd"/>
      <w:r w:rsidRPr="0031329A">
        <w:rPr>
          <w:rFonts w:ascii="Times New Roman" w:hAnsi="Times New Roman" w:cs="Times New Roman"/>
          <w:sz w:val="24"/>
          <w:szCs w:val="24"/>
        </w:rPr>
        <w:t xml:space="preserve"> (2005) existe um princípio fundamental que orienta a interpretação jurídica do SNUC, é que se trata de um sistema de unidades de conservação socioambiental que visa proteger e conservar os recursos naturais e culturais associados, baseado na compreensão unitária e indissociável de ambiente e cultura, e de interação entre o homem e a natureza. Para que esta afirmação se concretize o ideal é que todas as </w:t>
      </w:r>
      <w:proofErr w:type="spellStart"/>
      <w:r w:rsidRPr="0031329A">
        <w:rPr>
          <w:rFonts w:ascii="Times New Roman" w:hAnsi="Times New Roman" w:cs="Times New Roman"/>
          <w:sz w:val="24"/>
          <w:szCs w:val="24"/>
        </w:rPr>
        <w:t>UC’s</w:t>
      </w:r>
      <w:proofErr w:type="spellEnd"/>
      <w:r w:rsidRPr="0031329A">
        <w:rPr>
          <w:rFonts w:ascii="Times New Roman" w:hAnsi="Times New Roman" w:cs="Times New Roman"/>
          <w:sz w:val="24"/>
          <w:szCs w:val="24"/>
        </w:rPr>
        <w:t xml:space="preserve"> tenham um modelo de planejamento e gestão adequado à realidade de cada população e específico para o ambiente natural onde à unidade foi criada.</w:t>
      </w:r>
    </w:p>
    <w:p w:rsidR="00061F2F" w:rsidRPr="0031329A" w:rsidRDefault="00670064"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O modelo de planejamento e gestão das unidades é um desafio futuro, pois atualmente apresenta caráter mais administrativo do que de manejo da conservação. A falta de Planos de Manejo em </w:t>
      </w:r>
      <w:proofErr w:type="gramStart"/>
      <w:r w:rsidRPr="0031329A">
        <w:rPr>
          <w:rFonts w:ascii="Times New Roman" w:hAnsi="Times New Roman" w:cs="Times New Roman"/>
          <w:sz w:val="24"/>
          <w:szCs w:val="24"/>
        </w:rPr>
        <w:t>cerca de 78</w:t>
      </w:r>
      <w:proofErr w:type="gramEnd"/>
      <w:r w:rsidRPr="0031329A">
        <w:rPr>
          <w:rFonts w:ascii="Times New Roman" w:hAnsi="Times New Roman" w:cs="Times New Roman"/>
          <w:sz w:val="24"/>
          <w:szCs w:val="24"/>
        </w:rPr>
        <w:t xml:space="preserve">% das unidades federais e estaduais é uma clara limitação para a efetiva implementação de unidades. Entretanto, desde a promulgação do SNUC houve significativos avanços nesse aspecto, pois 64 Planos de Manejo de unidades federais foram elaborados e 103 estão em fase de elaboração (PÁDUA, 2011). </w:t>
      </w:r>
    </w:p>
    <w:p w:rsidR="00670064" w:rsidRPr="0031329A" w:rsidRDefault="00670064"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A realidade dos </w:t>
      </w:r>
      <w:r w:rsidR="00061F2F" w:rsidRPr="0031329A">
        <w:rPr>
          <w:rFonts w:ascii="Times New Roman" w:hAnsi="Times New Roman" w:cs="Times New Roman"/>
          <w:sz w:val="24"/>
          <w:szCs w:val="24"/>
        </w:rPr>
        <w:t xml:space="preserve">Estados </w:t>
      </w:r>
      <w:r w:rsidRPr="0031329A">
        <w:rPr>
          <w:rFonts w:ascii="Times New Roman" w:hAnsi="Times New Roman" w:cs="Times New Roman"/>
          <w:sz w:val="24"/>
          <w:szCs w:val="24"/>
        </w:rPr>
        <w:t>é preocupante, das 397 unidades de conservação estaduais, 340 ainda não possuem o Plano de Manejo, sendo que apenas dois estão em fase de elaboração. O mesmo ocorre com a criação dos conselhos gestores das unidades, que apesar de estarem instituídos apenas em 179 unidades federais e 77 estaduais, foi somente após a Lei do SNUC que eles passaram a ser obrigatórios na gestão de uma unidade de conservação.</w:t>
      </w:r>
    </w:p>
    <w:p w:rsidR="00670064" w:rsidRPr="0031329A" w:rsidRDefault="00670064"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Os programas de planejamento, gestão e manejo têm como objetivo a organização do espaço, incentivando a recuperação econômica e ecológica, buscando sempre a melhoria da população que vivem nas unidades. De acordo com Cavalcanti &amp; </w:t>
      </w:r>
      <w:proofErr w:type="spellStart"/>
      <w:r w:rsidRPr="0031329A">
        <w:rPr>
          <w:rFonts w:ascii="Times New Roman" w:hAnsi="Times New Roman" w:cs="Times New Roman"/>
          <w:sz w:val="24"/>
          <w:szCs w:val="24"/>
        </w:rPr>
        <w:t>Viadana</w:t>
      </w:r>
      <w:proofErr w:type="spellEnd"/>
      <w:r w:rsidRPr="0031329A">
        <w:rPr>
          <w:rFonts w:ascii="Times New Roman" w:hAnsi="Times New Roman" w:cs="Times New Roman"/>
          <w:sz w:val="24"/>
          <w:szCs w:val="24"/>
        </w:rPr>
        <w:t xml:space="preserve"> (2007), o planejamento é um sistema de grande amplitude constituído de metas que envolvem e estabelecem interdependências dos elementos na busca de resultados positivos. O propósito é inserir nas </w:t>
      </w:r>
      <w:proofErr w:type="spellStart"/>
      <w:r w:rsidRPr="0031329A">
        <w:rPr>
          <w:rFonts w:ascii="Times New Roman" w:hAnsi="Times New Roman" w:cs="Times New Roman"/>
          <w:sz w:val="24"/>
          <w:szCs w:val="24"/>
        </w:rPr>
        <w:t>UC’s</w:t>
      </w:r>
      <w:proofErr w:type="spellEnd"/>
      <w:r w:rsidRPr="0031329A">
        <w:rPr>
          <w:rFonts w:ascii="Times New Roman" w:hAnsi="Times New Roman" w:cs="Times New Roman"/>
          <w:sz w:val="24"/>
          <w:szCs w:val="24"/>
        </w:rPr>
        <w:t xml:space="preserve"> o planejamento socioambiental, buscando sempre a preservação e a conservação dos recursos ambientais de um território e melhoria da qualidade de vida da população local. É também apontado como um dos requisitos para o desenvolvimento de um sistema de gestão socioambiental.</w:t>
      </w:r>
    </w:p>
    <w:p w:rsidR="00670064" w:rsidRPr="0031329A" w:rsidRDefault="00670064"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Entende-se por gestão socioambiental de </w:t>
      </w:r>
      <w:r w:rsidR="00061F2F" w:rsidRPr="0031329A">
        <w:rPr>
          <w:rFonts w:ascii="Times New Roman" w:hAnsi="Times New Roman" w:cs="Times New Roman"/>
          <w:sz w:val="24"/>
          <w:szCs w:val="24"/>
        </w:rPr>
        <w:t xml:space="preserve">Unidades </w:t>
      </w:r>
      <w:r w:rsidRPr="0031329A">
        <w:rPr>
          <w:rFonts w:ascii="Times New Roman" w:hAnsi="Times New Roman" w:cs="Times New Roman"/>
          <w:sz w:val="24"/>
          <w:szCs w:val="24"/>
        </w:rPr>
        <w:t xml:space="preserve">de </w:t>
      </w:r>
      <w:r w:rsidR="00061F2F" w:rsidRPr="0031329A">
        <w:rPr>
          <w:rFonts w:ascii="Times New Roman" w:hAnsi="Times New Roman" w:cs="Times New Roman"/>
          <w:sz w:val="24"/>
          <w:szCs w:val="24"/>
        </w:rPr>
        <w:t xml:space="preserve">Conservação </w:t>
      </w:r>
      <w:r w:rsidRPr="0031329A">
        <w:rPr>
          <w:rFonts w:ascii="Times New Roman" w:hAnsi="Times New Roman" w:cs="Times New Roman"/>
          <w:sz w:val="24"/>
          <w:szCs w:val="24"/>
        </w:rPr>
        <w:t xml:space="preserve">como o processo que busca equilibrar o planejamento, coordenação e controle dos componentes políticos, técnicos e operacionais e os atores sociais que incidem sobre o desenvolvimento da área, de maneira a obter-se a eficácia requerida para serem atendidos os objetivos que norteiam a existência da unidade de conservação (FARIA &amp; PIRES, 2007). A Lei 9.985/2000 considera a importância da gestão participativa, pois prevê que cada UC tenha seu conselho </w:t>
      </w:r>
      <w:r w:rsidRPr="0031329A">
        <w:rPr>
          <w:rFonts w:ascii="Times New Roman" w:hAnsi="Times New Roman" w:cs="Times New Roman"/>
          <w:sz w:val="24"/>
          <w:szCs w:val="24"/>
        </w:rPr>
        <w:lastRenderedPageBreak/>
        <w:t xml:space="preserve">gestor, o qual deve ser constituído por representantes de órgãos públicos, organizações da sociedade civil, da população local, entre outros. Embora essa ferramenta esteja prevista no SNUC e se ampliando, ainda é necessário fortalecer a participação social na gestão das unidades de forma que a população local e setores envolvidos compreendam os benefícios socioeconômicos e contribuam para </w:t>
      </w:r>
      <w:proofErr w:type="gramStart"/>
      <w:r w:rsidRPr="0031329A">
        <w:rPr>
          <w:rFonts w:ascii="Times New Roman" w:hAnsi="Times New Roman" w:cs="Times New Roman"/>
          <w:sz w:val="24"/>
          <w:szCs w:val="24"/>
        </w:rPr>
        <w:t>otimizá</w:t>
      </w:r>
      <w:proofErr w:type="gramEnd"/>
      <w:r w:rsidRPr="0031329A">
        <w:rPr>
          <w:rFonts w:ascii="Times New Roman" w:hAnsi="Times New Roman" w:cs="Times New Roman"/>
          <w:sz w:val="24"/>
          <w:szCs w:val="24"/>
        </w:rPr>
        <w:t>-los.</w:t>
      </w:r>
    </w:p>
    <w:p w:rsidR="00670064" w:rsidRPr="0031329A" w:rsidRDefault="00670064"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O principal instrumento de gestão de uma UC é o Plano de Manejo, definido como um documento técnico, baseado nos objetivos gerais de uma unidade de conservação, estabelecendo o zoneamento e as normas que devem presidir o uso da área e o manejo dos recursos naturais, inclusive a implantação das estruturas físicas necessárias à gestão da unidade. Faria &amp; Pires (2007) afirmam que o Plano de Manejo é necessário para uma gestão eficiente, uma vez que estabelece os diversos “afazeres” para se alcançar os objetivos de manejo das </w:t>
      </w:r>
      <w:proofErr w:type="spellStart"/>
      <w:r w:rsidRPr="0031329A">
        <w:rPr>
          <w:rFonts w:ascii="Times New Roman" w:hAnsi="Times New Roman" w:cs="Times New Roman"/>
          <w:sz w:val="24"/>
          <w:szCs w:val="24"/>
        </w:rPr>
        <w:t>UC’s</w:t>
      </w:r>
      <w:proofErr w:type="spellEnd"/>
      <w:r w:rsidRPr="0031329A">
        <w:rPr>
          <w:rFonts w:ascii="Times New Roman" w:hAnsi="Times New Roman" w:cs="Times New Roman"/>
          <w:sz w:val="24"/>
          <w:szCs w:val="24"/>
        </w:rPr>
        <w:t>. Além disso, o plano é dinâmico e deve ser sistematicamente revisto a fim de se adequar a novas realidades.</w:t>
      </w:r>
    </w:p>
    <w:p w:rsidR="008C4163" w:rsidRPr="0031329A" w:rsidRDefault="00670064"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Ainda que o SNUC indique que todas </w:t>
      </w:r>
      <w:proofErr w:type="spellStart"/>
      <w:r w:rsidRPr="0031329A">
        <w:rPr>
          <w:rFonts w:ascii="Times New Roman" w:hAnsi="Times New Roman" w:cs="Times New Roman"/>
          <w:sz w:val="24"/>
          <w:szCs w:val="24"/>
        </w:rPr>
        <w:t>UC’s</w:t>
      </w:r>
      <w:proofErr w:type="spellEnd"/>
      <w:r w:rsidRPr="0031329A">
        <w:rPr>
          <w:rFonts w:ascii="Times New Roman" w:hAnsi="Times New Roman" w:cs="Times New Roman"/>
          <w:sz w:val="24"/>
          <w:szCs w:val="24"/>
        </w:rPr>
        <w:t xml:space="preserve"> disponham de um Plano de Manejo, o qual deve ser elaborado no prazo de cinco anos após a criação da UC, a maioria delas não dispõe dessa ferramenta. Castro (2004) acrescenta que a ausência de investimentos nas unidades é constatada pela baixa incidência de Planos de Manejo e até mesmo em </w:t>
      </w:r>
      <w:proofErr w:type="spellStart"/>
      <w:r w:rsidRPr="0031329A">
        <w:rPr>
          <w:rFonts w:ascii="Times New Roman" w:hAnsi="Times New Roman" w:cs="Times New Roman"/>
          <w:sz w:val="24"/>
          <w:szCs w:val="24"/>
        </w:rPr>
        <w:t>UC’s</w:t>
      </w:r>
      <w:proofErr w:type="spellEnd"/>
      <w:r w:rsidRPr="0031329A">
        <w:rPr>
          <w:rFonts w:ascii="Times New Roman" w:hAnsi="Times New Roman" w:cs="Times New Roman"/>
          <w:sz w:val="24"/>
          <w:szCs w:val="24"/>
        </w:rPr>
        <w:t xml:space="preserve"> </w:t>
      </w:r>
      <w:r w:rsidR="004B3C0D" w:rsidRPr="0031329A">
        <w:rPr>
          <w:rFonts w:ascii="Times New Roman" w:hAnsi="Times New Roman" w:cs="Times New Roman"/>
          <w:sz w:val="24"/>
          <w:szCs w:val="24"/>
        </w:rPr>
        <w:t xml:space="preserve">que conseguiram </w:t>
      </w:r>
      <w:proofErr w:type="gramStart"/>
      <w:r w:rsidR="004B3C0D" w:rsidRPr="0031329A">
        <w:rPr>
          <w:rFonts w:ascii="Times New Roman" w:hAnsi="Times New Roman" w:cs="Times New Roman"/>
          <w:sz w:val="24"/>
          <w:szCs w:val="24"/>
        </w:rPr>
        <w:t>implementá</w:t>
      </w:r>
      <w:proofErr w:type="gramEnd"/>
      <w:r w:rsidR="004B3C0D" w:rsidRPr="0031329A">
        <w:rPr>
          <w:rFonts w:ascii="Times New Roman" w:hAnsi="Times New Roman" w:cs="Times New Roman"/>
          <w:sz w:val="24"/>
          <w:szCs w:val="24"/>
        </w:rPr>
        <w:t>-los.</w:t>
      </w:r>
    </w:p>
    <w:p w:rsidR="003151F4" w:rsidRPr="0031329A" w:rsidRDefault="00E77746" w:rsidP="00DE6C37">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Nesse contexto, </w:t>
      </w:r>
      <w:r w:rsidR="00511835" w:rsidRPr="0031329A">
        <w:rPr>
          <w:rFonts w:ascii="Times New Roman" w:hAnsi="Times New Roman" w:cs="Times New Roman"/>
          <w:sz w:val="24"/>
          <w:szCs w:val="24"/>
        </w:rPr>
        <w:t xml:space="preserve">Castra </w:t>
      </w:r>
      <w:r w:rsidRPr="0031329A">
        <w:rPr>
          <w:rFonts w:ascii="Times New Roman" w:hAnsi="Times New Roman" w:cs="Times New Roman"/>
          <w:sz w:val="24"/>
          <w:szCs w:val="24"/>
        </w:rPr>
        <w:t>J</w:t>
      </w:r>
      <w:r w:rsidR="00511835" w:rsidRPr="0031329A">
        <w:rPr>
          <w:rFonts w:ascii="Times New Roman" w:hAnsi="Times New Roman" w:cs="Times New Roman"/>
          <w:sz w:val="24"/>
          <w:szCs w:val="24"/>
        </w:rPr>
        <w:t>ú</w:t>
      </w:r>
      <w:r w:rsidRPr="0031329A">
        <w:rPr>
          <w:rFonts w:ascii="Times New Roman" w:hAnsi="Times New Roman" w:cs="Times New Roman"/>
          <w:sz w:val="24"/>
          <w:szCs w:val="24"/>
        </w:rPr>
        <w:t xml:space="preserve">nior, Coutinho, Freitas (2009) afirmam que ao </w:t>
      </w:r>
      <w:proofErr w:type="gramStart"/>
      <w:r w:rsidRPr="0031329A">
        <w:rPr>
          <w:rFonts w:ascii="Times New Roman" w:hAnsi="Times New Roman" w:cs="Times New Roman"/>
          <w:sz w:val="24"/>
          <w:szCs w:val="24"/>
        </w:rPr>
        <w:t>implementar</w:t>
      </w:r>
      <w:proofErr w:type="gramEnd"/>
      <w:r w:rsidRPr="0031329A">
        <w:rPr>
          <w:rFonts w:ascii="Times New Roman" w:hAnsi="Times New Roman" w:cs="Times New Roman"/>
          <w:sz w:val="24"/>
          <w:szCs w:val="24"/>
        </w:rPr>
        <w:t xml:space="preserve"> as áreas protegidas sob a ótica das Unidades de Conservação, potencializam a politica ambiental nacional. Entretanto, a efetiva proteção, distribuição equitativa dos benefícios das </w:t>
      </w:r>
      <w:proofErr w:type="spellStart"/>
      <w:r w:rsidRPr="0031329A">
        <w:rPr>
          <w:rFonts w:ascii="Times New Roman" w:hAnsi="Times New Roman" w:cs="Times New Roman"/>
          <w:sz w:val="24"/>
          <w:szCs w:val="24"/>
        </w:rPr>
        <w:t>UC’s</w:t>
      </w:r>
      <w:proofErr w:type="spellEnd"/>
      <w:r w:rsidRPr="0031329A">
        <w:rPr>
          <w:rFonts w:ascii="Times New Roman" w:hAnsi="Times New Roman" w:cs="Times New Roman"/>
          <w:sz w:val="24"/>
          <w:szCs w:val="24"/>
        </w:rPr>
        <w:t xml:space="preserve"> e a gestão ambiental são feitas em desacordo com o que é estabelecido em lei. Dessa forma, diversos estudos vêm sendo desenvolvidos no sentido de verificar essas fragilidades e mostrar as alternativas para superá</w:t>
      </w:r>
      <w:r w:rsidR="00511835" w:rsidRPr="0031329A">
        <w:rPr>
          <w:rFonts w:ascii="Times New Roman" w:hAnsi="Times New Roman" w:cs="Times New Roman"/>
          <w:sz w:val="24"/>
          <w:szCs w:val="24"/>
        </w:rPr>
        <w:t>-los.</w:t>
      </w:r>
    </w:p>
    <w:p w:rsidR="0031329A" w:rsidRPr="0031329A" w:rsidRDefault="0090168A" w:rsidP="004B3C0D">
      <w:pPr>
        <w:spacing w:before="80" w:after="0" w:line="360" w:lineRule="auto"/>
        <w:contextualSpacing/>
        <w:jc w:val="both"/>
        <w:rPr>
          <w:rFonts w:ascii="Times New Roman" w:hAnsi="Times New Roman" w:cs="Times New Roman"/>
          <w:b/>
          <w:sz w:val="24"/>
          <w:szCs w:val="24"/>
        </w:rPr>
      </w:pPr>
      <w:proofErr w:type="gramStart"/>
      <w:r w:rsidRPr="0031329A">
        <w:rPr>
          <w:rFonts w:ascii="Times New Roman" w:hAnsi="Times New Roman" w:cs="Times New Roman"/>
          <w:b/>
          <w:sz w:val="24"/>
          <w:szCs w:val="24"/>
        </w:rPr>
        <w:t>3.2 Legislação</w:t>
      </w:r>
      <w:proofErr w:type="gramEnd"/>
      <w:r w:rsidRPr="0031329A">
        <w:rPr>
          <w:rFonts w:ascii="Times New Roman" w:hAnsi="Times New Roman" w:cs="Times New Roman"/>
          <w:b/>
          <w:sz w:val="24"/>
          <w:szCs w:val="24"/>
        </w:rPr>
        <w:t xml:space="preserve"> estadual e a gestão das Unidades de Conservação</w:t>
      </w:r>
    </w:p>
    <w:p w:rsidR="00670064" w:rsidRPr="0031329A" w:rsidRDefault="00670064"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De acordo com Cunha &amp; Coelho (2007) o Estado é principal mediador no processo de regulação do uso e acesso aos recursos naturais e de proteção ao meio ambiente, e tem procurado construir um modelo de gestão que integre diversos interesses, propondo resolver as contradições postas quando se procura alcançar o desenvolvimento econômico e a conservação da natureza. Uma das políticas que parecem expressar bem os desafios e oportunidades colocados para a proteção socioambiental no país é a criação das Reservas Extrativistas, no contexto mais amplo de implantação de unidades de conservação para proteger áreas consideradas ecologicamente estratégicas do território nacional.</w:t>
      </w:r>
    </w:p>
    <w:p w:rsidR="003C49FB" w:rsidRPr="0031329A" w:rsidRDefault="003C49FB"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lastRenderedPageBreak/>
        <w:t xml:space="preserve">A Legalização da criação de Unidades de Conservação obriga o Estado a efetuar estudos e elaborar os Planos Emergentes e </w:t>
      </w:r>
      <w:r w:rsidR="00D060D9" w:rsidRPr="0031329A">
        <w:rPr>
          <w:rFonts w:ascii="Times New Roman" w:hAnsi="Times New Roman" w:cs="Times New Roman"/>
          <w:sz w:val="24"/>
          <w:szCs w:val="24"/>
        </w:rPr>
        <w:t xml:space="preserve">Planos </w:t>
      </w:r>
      <w:r w:rsidRPr="0031329A">
        <w:rPr>
          <w:rFonts w:ascii="Times New Roman" w:hAnsi="Times New Roman" w:cs="Times New Roman"/>
          <w:sz w:val="24"/>
          <w:szCs w:val="24"/>
        </w:rPr>
        <w:t>de Manejo adequado a cada categoria. A presença do Estado, com suas leis e ordens, se concretizou com a intervenção socioambiental aceitando as propostas de destinar algumas áreas naturais para que fossem resguardadas da ação humana impactante, tomando assim a criação de áreas protegidas, na forma de Unidades de Conservação para que houvesse um entrosamento do homem com a natureza, de modo que o homem passasse a ser considerado como parte dela.</w:t>
      </w:r>
    </w:p>
    <w:p w:rsidR="003C49FB" w:rsidRPr="0031329A" w:rsidRDefault="003C49FB"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As primeiras inciativas políticas direcionadas à proteção dos ecossistemas maranhenses datam da década de 1940, quando o Poder Público decretou uma área remanescente do bioma Amazônico localizado em São Luís em Floresta Protetora dos Mananciais Abastecedoras do município de São Luís.</w:t>
      </w:r>
      <w:r w:rsidR="00D060D9" w:rsidRPr="0031329A">
        <w:rPr>
          <w:rFonts w:ascii="Times New Roman" w:hAnsi="Times New Roman" w:cs="Times New Roman"/>
          <w:sz w:val="24"/>
          <w:szCs w:val="24"/>
        </w:rPr>
        <w:t xml:space="preserve"> Somente </w:t>
      </w:r>
    </w:p>
    <w:p w:rsidR="006935C6" w:rsidRPr="0031329A" w:rsidRDefault="00801C56"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A partir de 1993, compete ao Estado do Maranhão definir, implantar e administrar espaços territoriais e seus componentes representativos de ecossistemas originais a serem protegidos, com vistas a manter e utilizar racionalmente o patrimônio biofísico e cultural de seu território. Para que isso ocorra é necessário que as esferas administrativas assumam suas responsabilidades e que esteja real engajamento com as questões da sociedade civil na busca por soluções para a gestão integrada e participativa dos recursos naturais, partindo-se do princípio de que a sustentabilidade socioambiental poderá deixar de ser uma utopia.</w:t>
      </w:r>
    </w:p>
    <w:p w:rsidR="00106383" w:rsidRPr="0031329A" w:rsidRDefault="00106383"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bCs/>
          <w:sz w:val="24"/>
          <w:szCs w:val="24"/>
        </w:rPr>
        <w:t xml:space="preserve">A Legislação Estadual relativa às áreas de proteção estão descritas na </w:t>
      </w:r>
      <w:r w:rsidRPr="0031329A">
        <w:rPr>
          <w:rFonts w:ascii="Times New Roman" w:hAnsi="Times New Roman" w:cs="Times New Roman"/>
          <w:sz w:val="24"/>
          <w:szCs w:val="24"/>
        </w:rPr>
        <w:t>Lei nº 5.405 (08/04/92) que instituiu o Código de Proteção do Meio Ambiente (capítulo III, seção VII). O Decreto nº 13.494 (12/11/93) regulamenta a Lei nº 5.405 (capítulo II, seção VIII) e Lei nº 8.528 (07/12/06): Política Florestal e de Proteção à Biodiversidade (capítulo II, seção IV). Nos últimos anos vem sendo discutidos propostas de decretos regulamentadores para temas específicos (compensação ambiental, conselhos gestores, gestão compartilhada etc.).</w:t>
      </w:r>
    </w:p>
    <w:p w:rsidR="008929D3" w:rsidRPr="0031329A" w:rsidRDefault="008929D3"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Um dos marcos importante para a consolidação da legislação estadual de proteção ao meio ambiente ocorreu quando foi assinada a lei n</w:t>
      </w:r>
      <w:r w:rsidRPr="0031329A">
        <w:rPr>
          <w:rFonts w:ascii="Times New Roman" w:hAnsi="Times New Roman" w:cs="Times New Roman"/>
          <w:bCs/>
          <w:sz w:val="24"/>
          <w:szCs w:val="24"/>
        </w:rPr>
        <w:t>º 9.413, de 13 de julho de 2011,</w:t>
      </w:r>
      <w:r w:rsidRPr="0031329A">
        <w:rPr>
          <w:rFonts w:ascii="Times New Roman" w:hAnsi="Times New Roman" w:cs="Times New Roman"/>
          <w:b/>
          <w:bCs/>
          <w:sz w:val="24"/>
          <w:szCs w:val="24"/>
        </w:rPr>
        <w:t xml:space="preserve"> </w:t>
      </w:r>
      <w:r w:rsidRPr="0031329A">
        <w:rPr>
          <w:rFonts w:ascii="Times New Roman" w:hAnsi="Times New Roman" w:cs="Times New Roman"/>
          <w:sz w:val="24"/>
          <w:szCs w:val="24"/>
        </w:rPr>
        <w:t>que</w:t>
      </w:r>
      <w:r w:rsidRPr="0031329A">
        <w:rPr>
          <w:rFonts w:ascii="Times New Roman" w:hAnsi="Times New Roman" w:cs="Times New Roman"/>
          <w:b/>
          <w:bCs/>
          <w:sz w:val="24"/>
          <w:szCs w:val="24"/>
        </w:rPr>
        <w:t xml:space="preserve"> </w:t>
      </w:r>
      <w:r w:rsidRPr="0031329A">
        <w:rPr>
          <w:rFonts w:ascii="Times New Roman" w:hAnsi="Times New Roman" w:cs="Times New Roman"/>
          <w:sz w:val="24"/>
          <w:szCs w:val="24"/>
        </w:rPr>
        <w:t xml:space="preserve">Regulamenta o art. 241 da Constituição do Estado do Maranhão, o Capítulo III, Seção VII da Lei Estadual nº 5.405, de 08 de abril de 1992, o Capítulo II, Seção VIII do Decreto Estadual nº 13.494, de 12 de novembro de 1993, e instituiu o Sistema Estadual de Unidades de Conservação da Natureza do Maranhão e dá outras providências em </w:t>
      </w:r>
      <w:r w:rsidR="00574B0A" w:rsidRPr="0031329A">
        <w:rPr>
          <w:rFonts w:ascii="Times New Roman" w:hAnsi="Times New Roman" w:cs="Times New Roman"/>
          <w:sz w:val="24"/>
          <w:szCs w:val="24"/>
        </w:rPr>
        <w:t>concordância com a Lei nº 9.985.</w:t>
      </w:r>
    </w:p>
    <w:p w:rsidR="008929D3" w:rsidRPr="0031329A" w:rsidRDefault="008929D3" w:rsidP="004B3C0D">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No capítulo II do Sistema Estadual de Unidades de Conservação da Natureza (SEUC), o Art. 3º determina que o SEUC </w:t>
      </w:r>
      <w:proofErr w:type="gramStart"/>
      <w:r w:rsidRPr="0031329A">
        <w:rPr>
          <w:rFonts w:ascii="Times New Roman" w:hAnsi="Times New Roman" w:cs="Times New Roman"/>
          <w:sz w:val="24"/>
          <w:szCs w:val="24"/>
        </w:rPr>
        <w:t>deve</w:t>
      </w:r>
      <w:proofErr w:type="gramEnd"/>
      <w:r w:rsidRPr="0031329A">
        <w:rPr>
          <w:rFonts w:ascii="Times New Roman" w:hAnsi="Times New Roman" w:cs="Times New Roman"/>
          <w:sz w:val="24"/>
          <w:szCs w:val="24"/>
        </w:rPr>
        <w:t xml:space="preserve"> ser constituído pelo conjunto das unidades de </w:t>
      </w:r>
      <w:r w:rsidRPr="0031329A">
        <w:rPr>
          <w:rFonts w:ascii="Times New Roman" w:hAnsi="Times New Roman" w:cs="Times New Roman"/>
          <w:sz w:val="24"/>
          <w:szCs w:val="24"/>
        </w:rPr>
        <w:lastRenderedPageBreak/>
        <w:t xml:space="preserve">conservação estaduais e municipais, de acordo com o disposto nesta Lei. No capítulo III determina do Fundo Estadual de Unidades de Conservação, no qual Art. 7°- Fica instituído o Fundo Estadual de Unidades de Conservação (FEUC), destinado a gerenciar os procedimentos de aplicação de compensação ambiental e demais recursos financeiros obtidos em unidades de conservação. E o Art. 8° constitui os recursos do Fundo Estadual de Unidades de Conservação em: I - recursos do Estado e a ele especificamente destinados por dispositivos legais e II - recursos oriundos de compensação ambiental. </w:t>
      </w:r>
    </w:p>
    <w:p w:rsidR="0031329A" w:rsidRPr="0031329A" w:rsidRDefault="008929D3" w:rsidP="00DE6C37">
      <w:pPr>
        <w:spacing w:before="80"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Diante dessa judicialização o</w:t>
      </w:r>
      <w:r w:rsidR="00804A6E" w:rsidRPr="0031329A">
        <w:rPr>
          <w:rFonts w:ascii="Times New Roman" w:hAnsi="Times New Roman" w:cs="Times New Roman"/>
          <w:sz w:val="24"/>
          <w:szCs w:val="24"/>
        </w:rPr>
        <w:t xml:space="preserve"> Estado do</w:t>
      </w:r>
      <w:r w:rsidR="008C4163" w:rsidRPr="0031329A">
        <w:rPr>
          <w:rFonts w:ascii="Times New Roman" w:hAnsi="Times New Roman" w:cs="Times New Roman"/>
          <w:sz w:val="24"/>
          <w:szCs w:val="24"/>
        </w:rPr>
        <w:t xml:space="preserve"> Maranhão </w:t>
      </w:r>
      <w:r w:rsidRPr="0031329A">
        <w:rPr>
          <w:rFonts w:ascii="Times New Roman" w:hAnsi="Times New Roman" w:cs="Times New Roman"/>
          <w:sz w:val="24"/>
          <w:szCs w:val="24"/>
        </w:rPr>
        <w:t xml:space="preserve">criou </w:t>
      </w:r>
      <w:r w:rsidR="008C4163" w:rsidRPr="0031329A">
        <w:rPr>
          <w:rFonts w:ascii="Times New Roman" w:hAnsi="Times New Roman" w:cs="Times New Roman"/>
          <w:sz w:val="24"/>
          <w:szCs w:val="24"/>
        </w:rPr>
        <w:t xml:space="preserve">11 </w:t>
      </w:r>
      <w:proofErr w:type="spellStart"/>
      <w:r w:rsidR="008C4163" w:rsidRPr="0031329A">
        <w:rPr>
          <w:rFonts w:ascii="Times New Roman" w:hAnsi="Times New Roman" w:cs="Times New Roman"/>
          <w:sz w:val="24"/>
          <w:szCs w:val="24"/>
        </w:rPr>
        <w:t>UC</w:t>
      </w:r>
      <w:r w:rsidR="00123BFF" w:rsidRPr="0031329A">
        <w:rPr>
          <w:rFonts w:ascii="Times New Roman" w:hAnsi="Times New Roman" w:cs="Times New Roman"/>
          <w:sz w:val="24"/>
          <w:szCs w:val="24"/>
        </w:rPr>
        <w:t>’</w:t>
      </w:r>
      <w:r w:rsidR="008C4163" w:rsidRPr="0031329A">
        <w:rPr>
          <w:rFonts w:ascii="Times New Roman" w:hAnsi="Times New Roman" w:cs="Times New Roman"/>
          <w:sz w:val="24"/>
          <w:szCs w:val="24"/>
        </w:rPr>
        <w:t>s</w:t>
      </w:r>
      <w:proofErr w:type="spellEnd"/>
      <w:r w:rsidR="006935C6" w:rsidRPr="0031329A">
        <w:rPr>
          <w:rFonts w:ascii="Times New Roman" w:hAnsi="Times New Roman" w:cs="Times New Roman"/>
          <w:sz w:val="24"/>
          <w:szCs w:val="24"/>
        </w:rPr>
        <w:t>, cuja gestão é de responsabilidade da S</w:t>
      </w:r>
      <w:r w:rsidR="00123BFF" w:rsidRPr="0031329A">
        <w:rPr>
          <w:rFonts w:ascii="Times New Roman" w:hAnsi="Times New Roman" w:cs="Times New Roman"/>
          <w:sz w:val="24"/>
          <w:szCs w:val="24"/>
        </w:rPr>
        <w:t xml:space="preserve">EMA/SDEA/DPCA e de eventuais </w:t>
      </w:r>
      <w:proofErr w:type="spellStart"/>
      <w:r w:rsidR="00123BFF" w:rsidRPr="0031329A">
        <w:rPr>
          <w:rFonts w:ascii="Times New Roman" w:hAnsi="Times New Roman" w:cs="Times New Roman"/>
          <w:sz w:val="24"/>
          <w:szCs w:val="24"/>
        </w:rPr>
        <w:t>co-</w:t>
      </w:r>
      <w:r w:rsidR="006935C6" w:rsidRPr="0031329A">
        <w:rPr>
          <w:rFonts w:ascii="Times New Roman" w:hAnsi="Times New Roman" w:cs="Times New Roman"/>
          <w:sz w:val="24"/>
          <w:szCs w:val="24"/>
        </w:rPr>
        <w:t>gestores</w:t>
      </w:r>
      <w:proofErr w:type="spellEnd"/>
      <w:r w:rsidR="006935C6" w:rsidRPr="0031329A">
        <w:rPr>
          <w:rFonts w:ascii="Times New Roman" w:hAnsi="Times New Roman" w:cs="Times New Roman"/>
          <w:sz w:val="24"/>
          <w:szCs w:val="24"/>
        </w:rPr>
        <w:t xml:space="preserve">; </w:t>
      </w:r>
      <w:proofErr w:type="gramStart"/>
      <w:r w:rsidR="006935C6" w:rsidRPr="0031329A">
        <w:rPr>
          <w:rFonts w:ascii="Times New Roman" w:hAnsi="Times New Roman" w:cs="Times New Roman"/>
          <w:sz w:val="24"/>
          <w:szCs w:val="24"/>
        </w:rPr>
        <w:t>4</w:t>
      </w:r>
      <w:proofErr w:type="gramEnd"/>
      <w:r w:rsidR="006935C6" w:rsidRPr="0031329A">
        <w:rPr>
          <w:rFonts w:ascii="Times New Roman" w:hAnsi="Times New Roman" w:cs="Times New Roman"/>
          <w:sz w:val="24"/>
          <w:szCs w:val="24"/>
        </w:rPr>
        <w:t xml:space="preserve"> delas integram o grupo de Proteção Integral:</w:t>
      </w:r>
      <w:r w:rsidR="00123BFF" w:rsidRPr="0031329A">
        <w:rPr>
          <w:rFonts w:ascii="Times New Roman" w:hAnsi="Times New Roman" w:cs="Times New Roman"/>
          <w:sz w:val="24"/>
          <w:szCs w:val="24"/>
        </w:rPr>
        <w:t xml:space="preserve"> Parque Estadual do Mirador, </w:t>
      </w:r>
      <w:r w:rsidR="006935C6" w:rsidRPr="0031329A">
        <w:rPr>
          <w:rFonts w:ascii="Times New Roman" w:hAnsi="Times New Roman" w:cs="Times New Roman"/>
          <w:sz w:val="24"/>
          <w:szCs w:val="24"/>
        </w:rPr>
        <w:t>P</w:t>
      </w:r>
      <w:r w:rsidR="00123BFF" w:rsidRPr="0031329A">
        <w:rPr>
          <w:rFonts w:ascii="Times New Roman" w:hAnsi="Times New Roman" w:cs="Times New Roman"/>
          <w:sz w:val="24"/>
          <w:szCs w:val="24"/>
        </w:rPr>
        <w:t xml:space="preserve">arque </w:t>
      </w:r>
      <w:r w:rsidR="006935C6" w:rsidRPr="0031329A">
        <w:rPr>
          <w:rFonts w:ascii="Times New Roman" w:hAnsi="Times New Roman" w:cs="Times New Roman"/>
          <w:sz w:val="24"/>
          <w:szCs w:val="24"/>
        </w:rPr>
        <w:t>E</w:t>
      </w:r>
      <w:r w:rsidR="00123BFF" w:rsidRPr="0031329A">
        <w:rPr>
          <w:rFonts w:ascii="Times New Roman" w:hAnsi="Times New Roman" w:cs="Times New Roman"/>
          <w:sz w:val="24"/>
          <w:szCs w:val="24"/>
        </w:rPr>
        <w:t>stadual</w:t>
      </w:r>
      <w:r w:rsidR="006935C6" w:rsidRPr="0031329A">
        <w:rPr>
          <w:rFonts w:ascii="Times New Roman" w:hAnsi="Times New Roman" w:cs="Times New Roman"/>
          <w:sz w:val="24"/>
          <w:szCs w:val="24"/>
        </w:rPr>
        <w:t xml:space="preserve"> do Bacanga, P</w:t>
      </w:r>
      <w:r w:rsidR="00123BFF" w:rsidRPr="0031329A">
        <w:rPr>
          <w:rFonts w:ascii="Times New Roman" w:hAnsi="Times New Roman" w:cs="Times New Roman"/>
          <w:sz w:val="24"/>
          <w:szCs w:val="24"/>
        </w:rPr>
        <w:t xml:space="preserve">arque </w:t>
      </w:r>
      <w:r w:rsidR="006935C6" w:rsidRPr="0031329A">
        <w:rPr>
          <w:rFonts w:ascii="Times New Roman" w:hAnsi="Times New Roman" w:cs="Times New Roman"/>
          <w:sz w:val="24"/>
          <w:szCs w:val="24"/>
        </w:rPr>
        <w:t>E</w:t>
      </w:r>
      <w:r w:rsidR="00123BFF" w:rsidRPr="0031329A">
        <w:rPr>
          <w:rFonts w:ascii="Times New Roman" w:hAnsi="Times New Roman" w:cs="Times New Roman"/>
          <w:sz w:val="24"/>
          <w:szCs w:val="24"/>
        </w:rPr>
        <w:t>stadual</w:t>
      </w:r>
      <w:r w:rsidR="006935C6" w:rsidRPr="0031329A">
        <w:rPr>
          <w:rFonts w:ascii="Times New Roman" w:hAnsi="Times New Roman" w:cs="Times New Roman"/>
          <w:sz w:val="24"/>
          <w:szCs w:val="24"/>
        </w:rPr>
        <w:t xml:space="preserve"> Marinho do Parcel </w:t>
      </w:r>
      <w:r w:rsidR="00123BFF" w:rsidRPr="0031329A">
        <w:rPr>
          <w:rFonts w:ascii="Times New Roman" w:hAnsi="Times New Roman" w:cs="Times New Roman"/>
          <w:sz w:val="24"/>
          <w:szCs w:val="24"/>
        </w:rPr>
        <w:t>de Manuel Luís</w:t>
      </w:r>
      <w:r w:rsidR="006935C6" w:rsidRPr="0031329A">
        <w:rPr>
          <w:rFonts w:ascii="Times New Roman" w:hAnsi="Times New Roman" w:cs="Times New Roman"/>
          <w:sz w:val="24"/>
          <w:szCs w:val="24"/>
        </w:rPr>
        <w:t xml:space="preserve"> e E</w:t>
      </w:r>
      <w:r w:rsidR="00123BFF" w:rsidRPr="0031329A">
        <w:rPr>
          <w:rFonts w:ascii="Times New Roman" w:hAnsi="Times New Roman" w:cs="Times New Roman"/>
          <w:sz w:val="24"/>
          <w:szCs w:val="24"/>
        </w:rPr>
        <w:t xml:space="preserve">stação </w:t>
      </w:r>
      <w:r w:rsidR="006935C6" w:rsidRPr="0031329A">
        <w:rPr>
          <w:rFonts w:ascii="Times New Roman" w:hAnsi="Times New Roman" w:cs="Times New Roman"/>
          <w:sz w:val="24"/>
          <w:szCs w:val="24"/>
        </w:rPr>
        <w:t>E</w:t>
      </w:r>
      <w:r w:rsidR="00123BFF" w:rsidRPr="0031329A">
        <w:rPr>
          <w:rFonts w:ascii="Times New Roman" w:hAnsi="Times New Roman" w:cs="Times New Roman"/>
          <w:sz w:val="24"/>
          <w:szCs w:val="24"/>
        </w:rPr>
        <w:t>cológica</w:t>
      </w:r>
      <w:r w:rsidR="006935C6" w:rsidRPr="0031329A">
        <w:rPr>
          <w:rFonts w:ascii="Times New Roman" w:hAnsi="Times New Roman" w:cs="Times New Roman"/>
          <w:sz w:val="24"/>
          <w:szCs w:val="24"/>
        </w:rPr>
        <w:t xml:space="preserve"> do Sítio Rangedor; as demais integram o grupo de Uso Sustentável, quais se</w:t>
      </w:r>
      <w:r w:rsidR="00123BFF" w:rsidRPr="0031329A">
        <w:rPr>
          <w:rFonts w:ascii="Times New Roman" w:hAnsi="Times New Roman" w:cs="Times New Roman"/>
          <w:sz w:val="24"/>
          <w:szCs w:val="24"/>
        </w:rPr>
        <w:t xml:space="preserve">jam: área de </w:t>
      </w:r>
      <w:r w:rsidR="006935C6" w:rsidRPr="0031329A">
        <w:rPr>
          <w:rFonts w:ascii="Times New Roman" w:hAnsi="Times New Roman" w:cs="Times New Roman"/>
          <w:sz w:val="24"/>
          <w:szCs w:val="24"/>
        </w:rPr>
        <w:t>P</w:t>
      </w:r>
      <w:r w:rsidR="00123BFF" w:rsidRPr="0031329A">
        <w:rPr>
          <w:rFonts w:ascii="Times New Roman" w:hAnsi="Times New Roman" w:cs="Times New Roman"/>
          <w:sz w:val="24"/>
          <w:szCs w:val="24"/>
        </w:rPr>
        <w:t xml:space="preserve">roteção </w:t>
      </w:r>
      <w:r w:rsidR="006935C6" w:rsidRPr="0031329A">
        <w:rPr>
          <w:rFonts w:ascii="Times New Roman" w:hAnsi="Times New Roman" w:cs="Times New Roman"/>
          <w:sz w:val="24"/>
          <w:szCs w:val="24"/>
        </w:rPr>
        <w:t>A</w:t>
      </w:r>
      <w:r w:rsidR="00123BFF" w:rsidRPr="0031329A">
        <w:rPr>
          <w:rFonts w:ascii="Times New Roman" w:hAnsi="Times New Roman" w:cs="Times New Roman"/>
          <w:sz w:val="24"/>
          <w:szCs w:val="24"/>
        </w:rPr>
        <w:t>mbiental</w:t>
      </w:r>
      <w:r w:rsidR="006935C6" w:rsidRPr="0031329A">
        <w:rPr>
          <w:rFonts w:ascii="Times New Roman" w:hAnsi="Times New Roman" w:cs="Times New Roman"/>
          <w:sz w:val="24"/>
          <w:szCs w:val="24"/>
        </w:rPr>
        <w:t xml:space="preserve"> da Baixad</w:t>
      </w:r>
      <w:r w:rsidR="00123BFF" w:rsidRPr="0031329A">
        <w:rPr>
          <w:rFonts w:ascii="Times New Roman" w:hAnsi="Times New Roman" w:cs="Times New Roman"/>
          <w:sz w:val="24"/>
          <w:szCs w:val="24"/>
        </w:rPr>
        <w:t xml:space="preserve">a Maranhense, Área de </w:t>
      </w:r>
      <w:r w:rsidR="006935C6" w:rsidRPr="0031329A">
        <w:rPr>
          <w:rFonts w:ascii="Times New Roman" w:hAnsi="Times New Roman" w:cs="Times New Roman"/>
          <w:sz w:val="24"/>
          <w:szCs w:val="24"/>
        </w:rPr>
        <w:t>P</w:t>
      </w:r>
      <w:r w:rsidR="00123BFF" w:rsidRPr="0031329A">
        <w:rPr>
          <w:rFonts w:ascii="Times New Roman" w:hAnsi="Times New Roman" w:cs="Times New Roman"/>
          <w:sz w:val="24"/>
          <w:szCs w:val="24"/>
        </w:rPr>
        <w:t xml:space="preserve">roteção </w:t>
      </w:r>
      <w:r w:rsidR="006935C6" w:rsidRPr="0031329A">
        <w:rPr>
          <w:rFonts w:ascii="Times New Roman" w:hAnsi="Times New Roman" w:cs="Times New Roman"/>
          <w:sz w:val="24"/>
          <w:szCs w:val="24"/>
        </w:rPr>
        <w:t>A</w:t>
      </w:r>
      <w:r w:rsidR="00123BFF" w:rsidRPr="0031329A">
        <w:rPr>
          <w:rFonts w:ascii="Times New Roman" w:hAnsi="Times New Roman" w:cs="Times New Roman"/>
          <w:sz w:val="24"/>
          <w:szCs w:val="24"/>
        </w:rPr>
        <w:t>mbiental</w:t>
      </w:r>
      <w:r w:rsidR="006935C6" w:rsidRPr="0031329A">
        <w:rPr>
          <w:rFonts w:ascii="Times New Roman" w:hAnsi="Times New Roman" w:cs="Times New Roman"/>
          <w:sz w:val="24"/>
          <w:szCs w:val="24"/>
        </w:rPr>
        <w:t xml:space="preserve"> das Reentrâncias</w:t>
      </w:r>
      <w:r w:rsidR="007D4935" w:rsidRPr="0031329A">
        <w:rPr>
          <w:rFonts w:ascii="Times New Roman" w:hAnsi="Times New Roman" w:cs="Times New Roman"/>
          <w:sz w:val="24"/>
          <w:szCs w:val="24"/>
        </w:rPr>
        <w:t xml:space="preserve"> Maranhenses</w:t>
      </w:r>
      <w:r w:rsidR="00123BFF" w:rsidRPr="0031329A">
        <w:rPr>
          <w:rFonts w:ascii="Times New Roman" w:hAnsi="Times New Roman" w:cs="Times New Roman"/>
          <w:sz w:val="24"/>
          <w:szCs w:val="24"/>
        </w:rPr>
        <w:t xml:space="preserve">, Área de </w:t>
      </w:r>
      <w:r w:rsidR="006935C6" w:rsidRPr="0031329A">
        <w:rPr>
          <w:rFonts w:ascii="Times New Roman" w:hAnsi="Times New Roman" w:cs="Times New Roman"/>
          <w:sz w:val="24"/>
          <w:szCs w:val="24"/>
        </w:rPr>
        <w:t>P</w:t>
      </w:r>
      <w:r w:rsidR="00123BFF" w:rsidRPr="0031329A">
        <w:rPr>
          <w:rFonts w:ascii="Times New Roman" w:hAnsi="Times New Roman" w:cs="Times New Roman"/>
          <w:sz w:val="24"/>
          <w:szCs w:val="24"/>
        </w:rPr>
        <w:t xml:space="preserve">roteção </w:t>
      </w:r>
      <w:r w:rsidR="006935C6" w:rsidRPr="0031329A">
        <w:rPr>
          <w:rFonts w:ascii="Times New Roman" w:hAnsi="Times New Roman" w:cs="Times New Roman"/>
          <w:sz w:val="24"/>
          <w:szCs w:val="24"/>
        </w:rPr>
        <w:t>A</w:t>
      </w:r>
      <w:r w:rsidR="00123BFF" w:rsidRPr="0031329A">
        <w:rPr>
          <w:rFonts w:ascii="Times New Roman" w:hAnsi="Times New Roman" w:cs="Times New Roman"/>
          <w:sz w:val="24"/>
          <w:szCs w:val="24"/>
        </w:rPr>
        <w:t>mbiental</w:t>
      </w:r>
      <w:r w:rsidRPr="0031329A">
        <w:rPr>
          <w:rFonts w:ascii="Times New Roman" w:hAnsi="Times New Roman" w:cs="Times New Roman"/>
          <w:sz w:val="24"/>
          <w:szCs w:val="24"/>
        </w:rPr>
        <w:t xml:space="preserve"> da foz do Rio das Preguiças -</w:t>
      </w:r>
      <w:r w:rsidR="006935C6" w:rsidRPr="0031329A">
        <w:rPr>
          <w:rFonts w:ascii="Times New Roman" w:hAnsi="Times New Roman" w:cs="Times New Roman"/>
          <w:sz w:val="24"/>
          <w:szCs w:val="24"/>
        </w:rPr>
        <w:t xml:space="preserve"> Pequenos </w:t>
      </w:r>
      <w:r w:rsidR="00123BFF" w:rsidRPr="0031329A">
        <w:rPr>
          <w:rFonts w:ascii="Times New Roman" w:hAnsi="Times New Roman" w:cs="Times New Roman"/>
          <w:sz w:val="24"/>
          <w:szCs w:val="24"/>
        </w:rPr>
        <w:t>Lençóis</w:t>
      </w:r>
      <w:r w:rsidR="006935C6" w:rsidRPr="0031329A">
        <w:rPr>
          <w:rFonts w:ascii="Times New Roman" w:hAnsi="Times New Roman" w:cs="Times New Roman"/>
          <w:sz w:val="24"/>
          <w:szCs w:val="24"/>
        </w:rPr>
        <w:t xml:space="preserve"> </w:t>
      </w:r>
      <w:r w:rsidRPr="0031329A">
        <w:rPr>
          <w:rFonts w:ascii="Times New Roman" w:hAnsi="Times New Roman" w:cs="Times New Roman"/>
          <w:sz w:val="24"/>
          <w:szCs w:val="24"/>
        </w:rPr>
        <w:t>-</w:t>
      </w:r>
      <w:r w:rsidR="006935C6" w:rsidRPr="0031329A">
        <w:rPr>
          <w:rFonts w:ascii="Times New Roman" w:hAnsi="Times New Roman" w:cs="Times New Roman"/>
          <w:sz w:val="24"/>
          <w:szCs w:val="24"/>
        </w:rPr>
        <w:t xml:space="preserve"> Região Lagun</w:t>
      </w:r>
      <w:r w:rsidR="00123BFF" w:rsidRPr="0031329A">
        <w:rPr>
          <w:rFonts w:ascii="Times New Roman" w:hAnsi="Times New Roman" w:cs="Times New Roman"/>
          <w:sz w:val="24"/>
          <w:szCs w:val="24"/>
        </w:rPr>
        <w:t xml:space="preserve">ar Adjacente, Área de </w:t>
      </w:r>
      <w:r w:rsidR="006935C6" w:rsidRPr="0031329A">
        <w:rPr>
          <w:rFonts w:ascii="Times New Roman" w:hAnsi="Times New Roman" w:cs="Times New Roman"/>
          <w:sz w:val="24"/>
          <w:szCs w:val="24"/>
        </w:rPr>
        <w:t>P</w:t>
      </w:r>
      <w:r w:rsidR="00123BFF" w:rsidRPr="0031329A">
        <w:rPr>
          <w:rFonts w:ascii="Times New Roman" w:hAnsi="Times New Roman" w:cs="Times New Roman"/>
          <w:sz w:val="24"/>
          <w:szCs w:val="24"/>
        </w:rPr>
        <w:t xml:space="preserve">roteção </w:t>
      </w:r>
      <w:r w:rsidR="006935C6" w:rsidRPr="0031329A">
        <w:rPr>
          <w:rFonts w:ascii="Times New Roman" w:hAnsi="Times New Roman" w:cs="Times New Roman"/>
          <w:sz w:val="24"/>
          <w:szCs w:val="24"/>
        </w:rPr>
        <w:t>A</w:t>
      </w:r>
      <w:r w:rsidR="00123BFF" w:rsidRPr="0031329A">
        <w:rPr>
          <w:rFonts w:ascii="Times New Roman" w:hAnsi="Times New Roman" w:cs="Times New Roman"/>
          <w:sz w:val="24"/>
          <w:szCs w:val="24"/>
        </w:rPr>
        <w:t>mbiental</w:t>
      </w:r>
      <w:r w:rsidR="006935C6" w:rsidRPr="0031329A">
        <w:rPr>
          <w:rFonts w:ascii="Times New Roman" w:hAnsi="Times New Roman" w:cs="Times New Roman"/>
          <w:sz w:val="24"/>
          <w:szCs w:val="24"/>
        </w:rPr>
        <w:t xml:space="preserve"> de </w:t>
      </w:r>
      <w:proofErr w:type="spellStart"/>
      <w:r w:rsidR="006935C6" w:rsidRPr="0031329A">
        <w:rPr>
          <w:rFonts w:ascii="Times New Roman" w:hAnsi="Times New Roman" w:cs="Times New Roman"/>
          <w:sz w:val="24"/>
          <w:szCs w:val="24"/>
        </w:rPr>
        <w:t>Upaon-Açú</w:t>
      </w:r>
      <w:proofErr w:type="spellEnd"/>
      <w:r w:rsidR="006935C6" w:rsidRPr="0031329A">
        <w:rPr>
          <w:rFonts w:ascii="Times New Roman" w:hAnsi="Times New Roman" w:cs="Times New Roman"/>
          <w:sz w:val="24"/>
          <w:szCs w:val="24"/>
        </w:rPr>
        <w:t>/</w:t>
      </w:r>
      <w:proofErr w:type="spellStart"/>
      <w:r w:rsidR="006935C6" w:rsidRPr="0031329A">
        <w:rPr>
          <w:rFonts w:ascii="Times New Roman" w:hAnsi="Times New Roman" w:cs="Times New Roman"/>
          <w:sz w:val="24"/>
          <w:szCs w:val="24"/>
        </w:rPr>
        <w:t>Miritiba</w:t>
      </w:r>
      <w:proofErr w:type="spellEnd"/>
      <w:r w:rsidR="006935C6" w:rsidRPr="0031329A">
        <w:rPr>
          <w:rFonts w:ascii="Times New Roman" w:hAnsi="Times New Roman" w:cs="Times New Roman"/>
          <w:sz w:val="24"/>
          <w:szCs w:val="24"/>
        </w:rPr>
        <w:t>/Al</w:t>
      </w:r>
      <w:r w:rsidR="007D4935" w:rsidRPr="0031329A">
        <w:rPr>
          <w:rFonts w:ascii="Times New Roman" w:hAnsi="Times New Roman" w:cs="Times New Roman"/>
          <w:sz w:val="24"/>
          <w:szCs w:val="24"/>
        </w:rPr>
        <w:t>to Preguiças</w:t>
      </w:r>
      <w:r w:rsidR="00123BFF" w:rsidRPr="0031329A">
        <w:rPr>
          <w:rFonts w:ascii="Times New Roman" w:hAnsi="Times New Roman" w:cs="Times New Roman"/>
          <w:sz w:val="24"/>
          <w:szCs w:val="24"/>
        </w:rPr>
        <w:t xml:space="preserve">, Área de </w:t>
      </w:r>
      <w:r w:rsidR="006935C6" w:rsidRPr="0031329A">
        <w:rPr>
          <w:rFonts w:ascii="Times New Roman" w:hAnsi="Times New Roman" w:cs="Times New Roman"/>
          <w:sz w:val="24"/>
          <w:szCs w:val="24"/>
        </w:rPr>
        <w:t>P</w:t>
      </w:r>
      <w:r w:rsidR="00123BFF" w:rsidRPr="0031329A">
        <w:rPr>
          <w:rFonts w:ascii="Times New Roman" w:hAnsi="Times New Roman" w:cs="Times New Roman"/>
          <w:sz w:val="24"/>
          <w:szCs w:val="24"/>
        </w:rPr>
        <w:t xml:space="preserve">roteção </w:t>
      </w:r>
      <w:r w:rsidR="006935C6" w:rsidRPr="0031329A">
        <w:rPr>
          <w:rFonts w:ascii="Times New Roman" w:hAnsi="Times New Roman" w:cs="Times New Roman"/>
          <w:sz w:val="24"/>
          <w:szCs w:val="24"/>
        </w:rPr>
        <w:t>A</w:t>
      </w:r>
      <w:r w:rsidR="00123BFF" w:rsidRPr="0031329A">
        <w:rPr>
          <w:rFonts w:ascii="Times New Roman" w:hAnsi="Times New Roman" w:cs="Times New Roman"/>
          <w:sz w:val="24"/>
          <w:szCs w:val="24"/>
        </w:rPr>
        <w:t>mbiental</w:t>
      </w:r>
      <w:r w:rsidR="006935C6" w:rsidRPr="0031329A">
        <w:rPr>
          <w:rFonts w:ascii="Times New Roman" w:hAnsi="Times New Roman" w:cs="Times New Roman"/>
          <w:sz w:val="24"/>
          <w:szCs w:val="24"/>
        </w:rPr>
        <w:t xml:space="preserve"> do Maracanã</w:t>
      </w:r>
      <w:r w:rsidR="007D4935" w:rsidRPr="0031329A">
        <w:rPr>
          <w:rFonts w:ascii="Times New Roman" w:hAnsi="Times New Roman" w:cs="Times New Roman"/>
          <w:sz w:val="24"/>
          <w:szCs w:val="24"/>
        </w:rPr>
        <w:t xml:space="preserve">, Área de Proteção Ambiental do </w:t>
      </w:r>
      <w:proofErr w:type="spellStart"/>
      <w:r w:rsidR="007D4935" w:rsidRPr="0031329A">
        <w:rPr>
          <w:rFonts w:ascii="Times New Roman" w:hAnsi="Times New Roman" w:cs="Times New Roman"/>
          <w:sz w:val="24"/>
          <w:szCs w:val="24"/>
        </w:rPr>
        <w:t>Itapiracó</w:t>
      </w:r>
      <w:proofErr w:type="spellEnd"/>
      <w:r w:rsidR="007D4935" w:rsidRPr="0031329A">
        <w:rPr>
          <w:rFonts w:ascii="Times New Roman" w:hAnsi="Times New Roman" w:cs="Times New Roman"/>
          <w:sz w:val="24"/>
          <w:szCs w:val="24"/>
        </w:rPr>
        <w:t xml:space="preserve"> e Área de </w:t>
      </w:r>
      <w:r w:rsidR="006935C6" w:rsidRPr="0031329A">
        <w:rPr>
          <w:rFonts w:ascii="Times New Roman" w:hAnsi="Times New Roman" w:cs="Times New Roman"/>
          <w:sz w:val="24"/>
          <w:szCs w:val="24"/>
        </w:rPr>
        <w:t>P</w:t>
      </w:r>
      <w:r w:rsidR="007D4935" w:rsidRPr="0031329A">
        <w:rPr>
          <w:rFonts w:ascii="Times New Roman" w:hAnsi="Times New Roman" w:cs="Times New Roman"/>
          <w:sz w:val="24"/>
          <w:szCs w:val="24"/>
        </w:rPr>
        <w:t xml:space="preserve">roteção </w:t>
      </w:r>
      <w:r w:rsidR="006935C6" w:rsidRPr="0031329A">
        <w:rPr>
          <w:rFonts w:ascii="Times New Roman" w:hAnsi="Times New Roman" w:cs="Times New Roman"/>
          <w:sz w:val="24"/>
          <w:szCs w:val="24"/>
        </w:rPr>
        <w:t>A</w:t>
      </w:r>
      <w:r w:rsidR="007D4935" w:rsidRPr="0031329A">
        <w:rPr>
          <w:rFonts w:ascii="Times New Roman" w:hAnsi="Times New Roman" w:cs="Times New Roman"/>
          <w:sz w:val="24"/>
          <w:szCs w:val="24"/>
        </w:rPr>
        <w:t>mbiental</w:t>
      </w:r>
      <w:r w:rsidR="006935C6" w:rsidRPr="0031329A">
        <w:rPr>
          <w:rFonts w:ascii="Times New Roman" w:hAnsi="Times New Roman" w:cs="Times New Roman"/>
          <w:sz w:val="24"/>
          <w:szCs w:val="24"/>
        </w:rPr>
        <w:t xml:space="preserve"> dos Morros </w:t>
      </w:r>
      <w:proofErr w:type="spellStart"/>
      <w:r w:rsidR="006935C6" w:rsidRPr="0031329A">
        <w:rPr>
          <w:rFonts w:ascii="Times New Roman" w:hAnsi="Times New Roman" w:cs="Times New Roman"/>
          <w:sz w:val="24"/>
          <w:szCs w:val="24"/>
        </w:rPr>
        <w:t>Garapenses</w:t>
      </w:r>
      <w:proofErr w:type="spellEnd"/>
      <w:r w:rsidR="007D4935" w:rsidRPr="0031329A">
        <w:rPr>
          <w:rFonts w:ascii="Times New Roman" w:hAnsi="Times New Roman" w:cs="Times New Roman"/>
          <w:sz w:val="24"/>
          <w:szCs w:val="24"/>
        </w:rPr>
        <w:t xml:space="preserve"> (MARANHÃO, 2002)</w:t>
      </w:r>
      <w:r w:rsidR="007F6931" w:rsidRPr="0031329A">
        <w:rPr>
          <w:rFonts w:ascii="Times New Roman" w:hAnsi="Times New Roman" w:cs="Times New Roman"/>
          <w:sz w:val="24"/>
          <w:szCs w:val="24"/>
        </w:rPr>
        <w:t xml:space="preserve"> Figura 01</w:t>
      </w:r>
    </w:p>
    <w:p w:rsidR="009F337A" w:rsidRPr="0031329A" w:rsidRDefault="009F337A" w:rsidP="006935C6">
      <w:pPr>
        <w:spacing w:before="120" w:after="0" w:line="360" w:lineRule="auto"/>
        <w:ind w:firstLine="1134"/>
        <w:jc w:val="both"/>
        <w:rPr>
          <w:rFonts w:ascii="Times New Roman" w:hAnsi="Times New Roman" w:cs="Times New Roman"/>
          <w:sz w:val="24"/>
          <w:szCs w:val="24"/>
        </w:rPr>
      </w:pPr>
      <w:r w:rsidRPr="0031329A">
        <w:rPr>
          <w:rFonts w:ascii="Times New Roman" w:hAnsi="Times New Roman" w:cs="Times New Roman"/>
          <w:noProof/>
          <w:sz w:val="24"/>
          <w:szCs w:val="24"/>
          <w:lang w:eastAsia="pt-BR"/>
        </w:rPr>
        <w:drawing>
          <wp:anchor distT="0" distB="0" distL="114300" distR="114300" simplePos="0" relativeHeight="251658240" behindDoc="1" locked="0" layoutInCell="1" allowOverlap="1" wp14:anchorId="18175935" wp14:editId="52C5FA2E">
            <wp:simplePos x="0" y="0"/>
            <wp:positionH relativeFrom="column">
              <wp:posOffset>59055</wp:posOffset>
            </wp:positionH>
            <wp:positionV relativeFrom="paragraph">
              <wp:posOffset>100965</wp:posOffset>
            </wp:positionV>
            <wp:extent cx="5400040" cy="6681470"/>
            <wp:effectExtent l="0" t="0" r="0" b="5080"/>
            <wp:wrapNone/>
            <wp:docPr id="28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668147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7F6931" w:rsidRPr="0031329A" w:rsidRDefault="007F6931" w:rsidP="006935C6">
      <w:pPr>
        <w:spacing w:before="120" w:after="0" w:line="360" w:lineRule="auto"/>
        <w:ind w:firstLine="1134"/>
        <w:jc w:val="both"/>
        <w:rPr>
          <w:rFonts w:ascii="Times New Roman" w:hAnsi="Times New Roman" w:cs="Times New Roman"/>
          <w:sz w:val="24"/>
          <w:szCs w:val="24"/>
        </w:rPr>
      </w:pPr>
    </w:p>
    <w:p w:rsidR="007F6931" w:rsidRPr="0031329A" w:rsidRDefault="007F6931" w:rsidP="006935C6">
      <w:pPr>
        <w:spacing w:before="120" w:after="0" w:line="360" w:lineRule="auto"/>
        <w:ind w:firstLine="1134"/>
        <w:jc w:val="both"/>
        <w:rPr>
          <w:rFonts w:ascii="Times New Roman" w:hAnsi="Times New Roman" w:cs="Times New Roman"/>
          <w:sz w:val="24"/>
          <w:szCs w:val="24"/>
        </w:rPr>
      </w:pPr>
    </w:p>
    <w:p w:rsidR="009F337A" w:rsidRPr="0031329A" w:rsidRDefault="009F337A" w:rsidP="006935C6">
      <w:pPr>
        <w:spacing w:before="120" w:after="0" w:line="360" w:lineRule="auto"/>
        <w:ind w:firstLine="1134"/>
        <w:jc w:val="both"/>
        <w:rPr>
          <w:rFonts w:ascii="Times New Roman" w:hAnsi="Times New Roman" w:cs="Times New Roman"/>
          <w:sz w:val="24"/>
          <w:szCs w:val="24"/>
        </w:rPr>
      </w:pPr>
    </w:p>
    <w:p w:rsidR="009F337A" w:rsidRPr="0031329A" w:rsidRDefault="009F337A" w:rsidP="006935C6">
      <w:pPr>
        <w:spacing w:before="120" w:after="0" w:line="360" w:lineRule="auto"/>
        <w:ind w:firstLine="1134"/>
        <w:jc w:val="both"/>
        <w:rPr>
          <w:rFonts w:ascii="Times New Roman" w:hAnsi="Times New Roman" w:cs="Times New Roman"/>
          <w:sz w:val="24"/>
          <w:szCs w:val="24"/>
        </w:rPr>
      </w:pPr>
    </w:p>
    <w:p w:rsidR="009F337A" w:rsidRPr="0031329A" w:rsidRDefault="009F337A" w:rsidP="006935C6">
      <w:pPr>
        <w:spacing w:before="120" w:after="0" w:line="360" w:lineRule="auto"/>
        <w:ind w:firstLine="1134"/>
        <w:jc w:val="both"/>
        <w:rPr>
          <w:rFonts w:ascii="Times New Roman" w:hAnsi="Times New Roman" w:cs="Times New Roman"/>
          <w:sz w:val="24"/>
          <w:szCs w:val="24"/>
        </w:rPr>
      </w:pPr>
    </w:p>
    <w:p w:rsidR="009F337A" w:rsidRPr="0031329A" w:rsidRDefault="009F337A" w:rsidP="006935C6">
      <w:pPr>
        <w:spacing w:before="120" w:after="0" w:line="360" w:lineRule="auto"/>
        <w:ind w:firstLine="1134"/>
        <w:jc w:val="both"/>
        <w:rPr>
          <w:rFonts w:ascii="Times New Roman" w:hAnsi="Times New Roman" w:cs="Times New Roman"/>
          <w:sz w:val="24"/>
          <w:szCs w:val="24"/>
        </w:rPr>
      </w:pPr>
    </w:p>
    <w:p w:rsidR="009F337A" w:rsidRPr="0031329A" w:rsidRDefault="009F337A" w:rsidP="006935C6">
      <w:pPr>
        <w:spacing w:before="120" w:after="0" w:line="360" w:lineRule="auto"/>
        <w:ind w:firstLine="1134"/>
        <w:jc w:val="both"/>
        <w:rPr>
          <w:rFonts w:ascii="Times New Roman" w:hAnsi="Times New Roman" w:cs="Times New Roman"/>
          <w:sz w:val="24"/>
          <w:szCs w:val="24"/>
        </w:rPr>
      </w:pPr>
    </w:p>
    <w:p w:rsidR="009F337A" w:rsidRPr="0031329A" w:rsidRDefault="009F337A" w:rsidP="006935C6">
      <w:pPr>
        <w:spacing w:before="120" w:after="0" w:line="360" w:lineRule="auto"/>
        <w:ind w:firstLine="1134"/>
        <w:jc w:val="both"/>
        <w:rPr>
          <w:rFonts w:ascii="Times New Roman" w:hAnsi="Times New Roman" w:cs="Times New Roman"/>
          <w:sz w:val="24"/>
          <w:szCs w:val="24"/>
        </w:rPr>
      </w:pPr>
    </w:p>
    <w:p w:rsidR="009F337A" w:rsidRPr="0031329A" w:rsidRDefault="009F337A" w:rsidP="006935C6">
      <w:pPr>
        <w:spacing w:before="120" w:after="0" w:line="360" w:lineRule="auto"/>
        <w:ind w:firstLine="1134"/>
        <w:jc w:val="both"/>
        <w:rPr>
          <w:rFonts w:ascii="Times New Roman" w:hAnsi="Times New Roman" w:cs="Times New Roman"/>
          <w:sz w:val="24"/>
          <w:szCs w:val="24"/>
        </w:rPr>
      </w:pPr>
    </w:p>
    <w:p w:rsidR="009F337A" w:rsidRPr="0031329A" w:rsidRDefault="009F337A" w:rsidP="006935C6">
      <w:pPr>
        <w:spacing w:before="120" w:after="0" w:line="360" w:lineRule="auto"/>
        <w:ind w:firstLine="1134"/>
        <w:jc w:val="both"/>
        <w:rPr>
          <w:rFonts w:ascii="Times New Roman" w:hAnsi="Times New Roman" w:cs="Times New Roman"/>
          <w:sz w:val="24"/>
          <w:szCs w:val="24"/>
        </w:rPr>
      </w:pPr>
    </w:p>
    <w:p w:rsidR="009F337A" w:rsidRPr="0031329A" w:rsidRDefault="009F337A" w:rsidP="006935C6">
      <w:pPr>
        <w:spacing w:before="120" w:after="0" w:line="360" w:lineRule="auto"/>
        <w:ind w:firstLine="1134"/>
        <w:jc w:val="both"/>
        <w:rPr>
          <w:rFonts w:ascii="Times New Roman" w:hAnsi="Times New Roman" w:cs="Times New Roman"/>
          <w:sz w:val="24"/>
          <w:szCs w:val="24"/>
        </w:rPr>
      </w:pPr>
    </w:p>
    <w:p w:rsidR="009F337A" w:rsidRPr="0031329A" w:rsidRDefault="009F337A" w:rsidP="006935C6">
      <w:pPr>
        <w:spacing w:before="120" w:after="0" w:line="360" w:lineRule="auto"/>
        <w:ind w:firstLine="1134"/>
        <w:jc w:val="both"/>
        <w:rPr>
          <w:rFonts w:ascii="Times New Roman" w:hAnsi="Times New Roman" w:cs="Times New Roman"/>
          <w:sz w:val="24"/>
          <w:szCs w:val="24"/>
        </w:rPr>
      </w:pPr>
    </w:p>
    <w:p w:rsidR="009F337A" w:rsidRPr="0031329A" w:rsidRDefault="009F337A" w:rsidP="006935C6">
      <w:pPr>
        <w:spacing w:before="120" w:after="0" w:line="360" w:lineRule="auto"/>
        <w:ind w:firstLine="1134"/>
        <w:jc w:val="both"/>
        <w:rPr>
          <w:rFonts w:ascii="Times New Roman" w:hAnsi="Times New Roman" w:cs="Times New Roman"/>
          <w:sz w:val="24"/>
          <w:szCs w:val="24"/>
        </w:rPr>
      </w:pPr>
    </w:p>
    <w:p w:rsidR="00270A57" w:rsidRDefault="00270A57" w:rsidP="00BD7DD4">
      <w:pPr>
        <w:spacing w:before="120" w:after="0" w:line="360" w:lineRule="auto"/>
        <w:jc w:val="both"/>
        <w:rPr>
          <w:rFonts w:ascii="Times New Roman" w:hAnsi="Times New Roman" w:cs="Times New Roman"/>
          <w:sz w:val="24"/>
          <w:szCs w:val="24"/>
        </w:rPr>
      </w:pPr>
    </w:p>
    <w:p w:rsidR="00DE6C37" w:rsidRDefault="00DE6C37" w:rsidP="00BD7DD4">
      <w:pPr>
        <w:spacing w:before="120" w:after="0" w:line="360" w:lineRule="auto"/>
        <w:jc w:val="both"/>
        <w:rPr>
          <w:rFonts w:ascii="Times New Roman" w:hAnsi="Times New Roman" w:cs="Times New Roman"/>
          <w:sz w:val="24"/>
          <w:szCs w:val="24"/>
        </w:rPr>
      </w:pPr>
    </w:p>
    <w:p w:rsidR="00DE6C37" w:rsidRDefault="00DE6C37" w:rsidP="00BD7DD4">
      <w:pPr>
        <w:spacing w:before="120" w:after="0" w:line="360" w:lineRule="auto"/>
        <w:jc w:val="both"/>
        <w:rPr>
          <w:rFonts w:ascii="Times New Roman" w:hAnsi="Times New Roman" w:cs="Times New Roman"/>
          <w:sz w:val="24"/>
          <w:szCs w:val="24"/>
        </w:rPr>
      </w:pPr>
    </w:p>
    <w:p w:rsidR="00DE6C37" w:rsidRPr="0031329A" w:rsidRDefault="00DE6C37" w:rsidP="00BD7DD4">
      <w:pPr>
        <w:spacing w:before="120" w:after="0" w:line="360" w:lineRule="auto"/>
        <w:jc w:val="both"/>
        <w:rPr>
          <w:rFonts w:ascii="Times New Roman" w:hAnsi="Times New Roman" w:cs="Times New Roman"/>
          <w:sz w:val="24"/>
          <w:szCs w:val="24"/>
        </w:rPr>
      </w:pPr>
    </w:p>
    <w:p w:rsidR="00DE6C37" w:rsidRDefault="00DE6C37" w:rsidP="00BD17EA">
      <w:pPr>
        <w:spacing w:before="120" w:after="0" w:line="240" w:lineRule="auto"/>
        <w:ind w:firstLine="142"/>
        <w:jc w:val="both"/>
        <w:rPr>
          <w:rFonts w:ascii="Times New Roman" w:hAnsi="Times New Roman" w:cs="Times New Roman"/>
          <w:sz w:val="20"/>
          <w:szCs w:val="20"/>
        </w:rPr>
      </w:pPr>
    </w:p>
    <w:p w:rsidR="00DE6C37" w:rsidRDefault="00DE6C37" w:rsidP="00BD17EA">
      <w:pPr>
        <w:spacing w:before="120" w:after="0" w:line="240" w:lineRule="auto"/>
        <w:ind w:firstLine="142"/>
        <w:jc w:val="both"/>
        <w:rPr>
          <w:rFonts w:ascii="Times New Roman" w:hAnsi="Times New Roman" w:cs="Times New Roman"/>
          <w:sz w:val="20"/>
          <w:szCs w:val="20"/>
        </w:rPr>
      </w:pPr>
    </w:p>
    <w:p w:rsidR="00DE6C37" w:rsidRDefault="00DE6C37" w:rsidP="00BD17EA">
      <w:pPr>
        <w:spacing w:before="120" w:after="0" w:line="240" w:lineRule="auto"/>
        <w:ind w:firstLine="142"/>
        <w:jc w:val="both"/>
        <w:rPr>
          <w:rFonts w:ascii="Times New Roman" w:hAnsi="Times New Roman" w:cs="Times New Roman"/>
          <w:sz w:val="20"/>
          <w:szCs w:val="20"/>
        </w:rPr>
      </w:pPr>
    </w:p>
    <w:p w:rsidR="009F337A" w:rsidRPr="0031329A" w:rsidRDefault="009F337A" w:rsidP="00BD17EA">
      <w:pPr>
        <w:spacing w:before="120" w:after="0" w:line="240" w:lineRule="auto"/>
        <w:ind w:firstLine="142"/>
        <w:jc w:val="both"/>
        <w:rPr>
          <w:rFonts w:ascii="Times New Roman" w:hAnsi="Times New Roman" w:cs="Times New Roman"/>
          <w:sz w:val="20"/>
          <w:szCs w:val="20"/>
        </w:rPr>
      </w:pPr>
      <w:r w:rsidRPr="0031329A">
        <w:rPr>
          <w:rFonts w:ascii="Times New Roman" w:hAnsi="Times New Roman" w:cs="Times New Roman"/>
          <w:sz w:val="20"/>
          <w:szCs w:val="20"/>
        </w:rPr>
        <w:t>Figura 01: Unidades de Conservação no Maranhão</w:t>
      </w:r>
      <w:r w:rsidR="00850FBA" w:rsidRPr="0031329A">
        <w:rPr>
          <w:rFonts w:ascii="Times New Roman" w:hAnsi="Times New Roman" w:cs="Times New Roman"/>
          <w:sz w:val="20"/>
          <w:szCs w:val="20"/>
        </w:rPr>
        <w:t>.</w:t>
      </w:r>
    </w:p>
    <w:p w:rsidR="00850FBA" w:rsidRPr="0031329A" w:rsidRDefault="009F337A" w:rsidP="00850FBA">
      <w:pPr>
        <w:tabs>
          <w:tab w:val="left" w:pos="2453"/>
          <w:tab w:val="left" w:pos="5550"/>
        </w:tabs>
        <w:spacing w:after="0" w:line="240" w:lineRule="auto"/>
        <w:ind w:firstLine="142"/>
        <w:jc w:val="both"/>
        <w:rPr>
          <w:rFonts w:ascii="Times New Roman" w:hAnsi="Times New Roman" w:cs="Times New Roman"/>
          <w:sz w:val="20"/>
          <w:szCs w:val="20"/>
        </w:rPr>
      </w:pPr>
      <w:r w:rsidRPr="0031329A">
        <w:rPr>
          <w:rFonts w:ascii="Times New Roman" w:hAnsi="Times New Roman" w:cs="Times New Roman"/>
          <w:sz w:val="20"/>
          <w:szCs w:val="20"/>
        </w:rPr>
        <w:t>Fonte: Secretaria Estadual de Meio Ambiente</w:t>
      </w:r>
      <w:r w:rsidR="00850FBA" w:rsidRPr="0031329A">
        <w:rPr>
          <w:rFonts w:ascii="Times New Roman" w:hAnsi="Times New Roman" w:cs="Times New Roman"/>
          <w:sz w:val="20"/>
          <w:szCs w:val="20"/>
        </w:rPr>
        <w:t>.</w:t>
      </w:r>
    </w:p>
    <w:p w:rsidR="00850FBA" w:rsidRPr="0031329A" w:rsidRDefault="00850FBA" w:rsidP="00850FBA">
      <w:pPr>
        <w:tabs>
          <w:tab w:val="left" w:pos="2453"/>
          <w:tab w:val="left" w:pos="5550"/>
        </w:tabs>
        <w:spacing w:after="0" w:line="240" w:lineRule="auto"/>
        <w:ind w:firstLine="142"/>
        <w:jc w:val="both"/>
        <w:rPr>
          <w:rFonts w:ascii="Times New Roman" w:hAnsi="Times New Roman" w:cs="Times New Roman"/>
          <w:sz w:val="20"/>
          <w:szCs w:val="20"/>
        </w:rPr>
      </w:pPr>
    </w:p>
    <w:p w:rsidR="006935C6" w:rsidRPr="0031329A" w:rsidRDefault="00526715" w:rsidP="004B3C0D">
      <w:pPr>
        <w:spacing w:beforeLines="80" w:before="192" w:after="0" w:line="360" w:lineRule="auto"/>
        <w:ind w:firstLine="1134"/>
        <w:jc w:val="both"/>
        <w:rPr>
          <w:rFonts w:ascii="Times New Roman" w:hAnsi="Times New Roman" w:cs="Times New Roman"/>
          <w:sz w:val="24"/>
          <w:szCs w:val="24"/>
        </w:rPr>
      </w:pPr>
      <w:r w:rsidRPr="0031329A">
        <w:rPr>
          <w:rFonts w:ascii="Times New Roman" w:hAnsi="Times New Roman" w:cs="Times New Roman"/>
          <w:sz w:val="24"/>
          <w:szCs w:val="24"/>
        </w:rPr>
        <w:t xml:space="preserve">No Maranhão </w:t>
      </w:r>
      <w:r w:rsidR="006935C6" w:rsidRPr="0031329A">
        <w:rPr>
          <w:rFonts w:ascii="Times New Roman" w:hAnsi="Times New Roman" w:cs="Times New Roman"/>
          <w:sz w:val="24"/>
          <w:szCs w:val="24"/>
        </w:rPr>
        <w:t>os Parques E</w:t>
      </w:r>
      <w:r w:rsidRPr="0031329A">
        <w:rPr>
          <w:rFonts w:ascii="Times New Roman" w:hAnsi="Times New Roman" w:cs="Times New Roman"/>
          <w:sz w:val="24"/>
          <w:szCs w:val="24"/>
        </w:rPr>
        <w:t xml:space="preserve">staduais e as Estações Ecológicas </w:t>
      </w:r>
      <w:r w:rsidR="006935C6" w:rsidRPr="0031329A">
        <w:rPr>
          <w:rFonts w:ascii="Times New Roman" w:hAnsi="Times New Roman" w:cs="Times New Roman"/>
          <w:sz w:val="24"/>
          <w:szCs w:val="24"/>
        </w:rPr>
        <w:t>pertencere</w:t>
      </w:r>
      <w:r w:rsidR="00C46616" w:rsidRPr="0031329A">
        <w:rPr>
          <w:rFonts w:ascii="Times New Roman" w:hAnsi="Times New Roman" w:cs="Times New Roman"/>
          <w:sz w:val="24"/>
          <w:szCs w:val="24"/>
        </w:rPr>
        <w:t>m ao grupo mais restritivo do SE</w:t>
      </w:r>
      <w:r w:rsidR="006935C6" w:rsidRPr="0031329A">
        <w:rPr>
          <w:rFonts w:ascii="Times New Roman" w:hAnsi="Times New Roman" w:cs="Times New Roman"/>
          <w:sz w:val="24"/>
          <w:szCs w:val="24"/>
        </w:rPr>
        <w:t>UC, essas áreas são utilizadas diretamente</w:t>
      </w:r>
      <w:r w:rsidR="00314632" w:rsidRPr="0031329A">
        <w:rPr>
          <w:rFonts w:ascii="Times New Roman" w:hAnsi="Times New Roman" w:cs="Times New Roman"/>
          <w:sz w:val="24"/>
          <w:szCs w:val="24"/>
        </w:rPr>
        <w:t xml:space="preserve"> e indiretamente,</w:t>
      </w:r>
      <w:r w:rsidR="006935C6" w:rsidRPr="0031329A">
        <w:rPr>
          <w:rFonts w:ascii="Times New Roman" w:hAnsi="Times New Roman" w:cs="Times New Roman"/>
          <w:sz w:val="24"/>
          <w:szCs w:val="24"/>
        </w:rPr>
        <w:t xml:space="preserve"> na maioria dos casos, de forma predató</w:t>
      </w:r>
      <w:r w:rsidR="00314632" w:rsidRPr="0031329A">
        <w:rPr>
          <w:rFonts w:ascii="Times New Roman" w:hAnsi="Times New Roman" w:cs="Times New Roman"/>
          <w:sz w:val="24"/>
          <w:szCs w:val="24"/>
        </w:rPr>
        <w:t xml:space="preserve">ria, o que deriva da deficiente </w:t>
      </w:r>
      <w:r w:rsidR="006935C6" w:rsidRPr="0031329A">
        <w:rPr>
          <w:rFonts w:ascii="Times New Roman" w:hAnsi="Times New Roman" w:cs="Times New Roman"/>
          <w:sz w:val="24"/>
          <w:szCs w:val="24"/>
        </w:rPr>
        <w:t>estrutura pública destinada à sua gestão, que inclui, dentre outras ações, a fiscalizaç</w:t>
      </w:r>
      <w:r w:rsidR="00BD17EA" w:rsidRPr="0031329A">
        <w:rPr>
          <w:rFonts w:ascii="Times New Roman" w:hAnsi="Times New Roman" w:cs="Times New Roman"/>
          <w:sz w:val="24"/>
          <w:szCs w:val="24"/>
        </w:rPr>
        <w:t>ão e o monitoramento ambiental.</w:t>
      </w:r>
    </w:p>
    <w:p w:rsidR="006935C6" w:rsidRPr="0031329A" w:rsidRDefault="00314632" w:rsidP="004B3C0D">
      <w:pPr>
        <w:autoSpaceDE w:val="0"/>
        <w:autoSpaceDN w:val="0"/>
        <w:adjustRightInd w:val="0"/>
        <w:spacing w:beforeLines="80" w:before="192"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U</w:t>
      </w:r>
      <w:r w:rsidR="006935C6" w:rsidRPr="0031329A">
        <w:rPr>
          <w:rFonts w:ascii="Times New Roman" w:hAnsi="Times New Roman" w:cs="Times New Roman"/>
          <w:sz w:val="24"/>
          <w:szCs w:val="24"/>
        </w:rPr>
        <w:t>ma</w:t>
      </w:r>
      <w:r w:rsidRPr="0031329A">
        <w:rPr>
          <w:rFonts w:ascii="Times New Roman" w:hAnsi="Times New Roman" w:cs="Times New Roman"/>
          <w:sz w:val="24"/>
          <w:szCs w:val="24"/>
        </w:rPr>
        <w:t xml:space="preserve"> </w:t>
      </w:r>
      <w:r w:rsidR="006935C6" w:rsidRPr="0031329A">
        <w:rPr>
          <w:rFonts w:ascii="Times New Roman" w:hAnsi="Times New Roman" w:cs="Times New Roman"/>
          <w:sz w:val="24"/>
          <w:szCs w:val="24"/>
        </w:rPr>
        <w:t xml:space="preserve">das </w:t>
      </w:r>
      <w:proofErr w:type="spellStart"/>
      <w:r w:rsidR="006935C6" w:rsidRPr="0031329A">
        <w:rPr>
          <w:rFonts w:ascii="Times New Roman" w:hAnsi="Times New Roman" w:cs="Times New Roman"/>
          <w:sz w:val="24"/>
          <w:szCs w:val="24"/>
        </w:rPr>
        <w:t>UC’s</w:t>
      </w:r>
      <w:proofErr w:type="spellEnd"/>
      <w:r w:rsidR="006935C6" w:rsidRPr="0031329A">
        <w:rPr>
          <w:rFonts w:ascii="Times New Roman" w:hAnsi="Times New Roman" w:cs="Times New Roman"/>
          <w:sz w:val="24"/>
          <w:szCs w:val="24"/>
        </w:rPr>
        <w:t xml:space="preserve"> estaduais mais negligenciadas é o P</w:t>
      </w:r>
      <w:r w:rsidRPr="0031329A">
        <w:rPr>
          <w:rFonts w:ascii="Times New Roman" w:hAnsi="Times New Roman" w:cs="Times New Roman"/>
          <w:sz w:val="24"/>
          <w:szCs w:val="24"/>
        </w:rPr>
        <w:t xml:space="preserve">arque </w:t>
      </w:r>
      <w:r w:rsidR="006935C6" w:rsidRPr="0031329A">
        <w:rPr>
          <w:rFonts w:ascii="Times New Roman" w:hAnsi="Times New Roman" w:cs="Times New Roman"/>
          <w:sz w:val="24"/>
          <w:szCs w:val="24"/>
        </w:rPr>
        <w:t>E</w:t>
      </w:r>
      <w:r w:rsidRPr="0031329A">
        <w:rPr>
          <w:rFonts w:ascii="Times New Roman" w:hAnsi="Times New Roman" w:cs="Times New Roman"/>
          <w:sz w:val="24"/>
          <w:szCs w:val="24"/>
        </w:rPr>
        <w:t>stadual</w:t>
      </w:r>
      <w:r w:rsidR="006935C6" w:rsidRPr="0031329A">
        <w:rPr>
          <w:rFonts w:ascii="Times New Roman" w:hAnsi="Times New Roman" w:cs="Times New Roman"/>
          <w:sz w:val="24"/>
          <w:szCs w:val="24"/>
        </w:rPr>
        <w:t xml:space="preserve"> Marinho, localizado </w:t>
      </w:r>
      <w:r w:rsidRPr="0031329A">
        <w:rPr>
          <w:rFonts w:ascii="Times New Roman" w:hAnsi="Times New Roman" w:cs="Times New Roman"/>
          <w:sz w:val="24"/>
          <w:szCs w:val="24"/>
        </w:rPr>
        <w:t>n</w:t>
      </w:r>
      <w:r w:rsidR="006935C6" w:rsidRPr="0031329A">
        <w:rPr>
          <w:rFonts w:ascii="Times New Roman" w:hAnsi="Times New Roman" w:cs="Times New Roman"/>
          <w:sz w:val="24"/>
          <w:szCs w:val="24"/>
        </w:rPr>
        <w:t>o litoral ocidental</w:t>
      </w:r>
      <w:r w:rsidR="00921E16" w:rsidRPr="0031329A">
        <w:rPr>
          <w:rFonts w:ascii="Times New Roman" w:hAnsi="Times New Roman" w:cs="Times New Roman"/>
          <w:sz w:val="24"/>
          <w:szCs w:val="24"/>
        </w:rPr>
        <w:t xml:space="preserve"> do Maranhão</w:t>
      </w:r>
      <w:r w:rsidRPr="0031329A">
        <w:rPr>
          <w:rFonts w:ascii="Times New Roman" w:hAnsi="Times New Roman" w:cs="Times New Roman"/>
          <w:sz w:val="24"/>
          <w:szCs w:val="24"/>
        </w:rPr>
        <w:t xml:space="preserve">. </w:t>
      </w:r>
      <w:r w:rsidR="00921E16" w:rsidRPr="0031329A">
        <w:rPr>
          <w:rFonts w:ascii="Times New Roman" w:hAnsi="Times New Roman" w:cs="Times New Roman"/>
          <w:sz w:val="24"/>
          <w:szCs w:val="24"/>
        </w:rPr>
        <w:t xml:space="preserve">Nesse parque é </w:t>
      </w:r>
      <w:r w:rsidR="006935C6" w:rsidRPr="0031329A">
        <w:rPr>
          <w:rFonts w:ascii="Times New Roman" w:hAnsi="Times New Roman" w:cs="Times New Roman"/>
          <w:sz w:val="24"/>
          <w:szCs w:val="24"/>
        </w:rPr>
        <w:t xml:space="preserve">possível perceber uma relação direta </w:t>
      </w:r>
      <w:r w:rsidRPr="0031329A">
        <w:rPr>
          <w:rFonts w:ascii="Times New Roman" w:hAnsi="Times New Roman" w:cs="Times New Roman"/>
          <w:sz w:val="24"/>
          <w:szCs w:val="24"/>
        </w:rPr>
        <w:t>com a APA das Reentrâncias Maranhenses</w:t>
      </w:r>
      <w:r w:rsidR="006935C6" w:rsidRPr="0031329A">
        <w:rPr>
          <w:rFonts w:ascii="Times New Roman" w:hAnsi="Times New Roman" w:cs="Times New Roman"/>
          <w:sz w:val="24"/>
          <w:szCs w:val="24"/>
        </w:rPr>
        <w:t xml:space="preserve">; </w:t>
      </w:r>
      <w:r w:rsidRPr="0031329A">
        <w:rPr>
          <w:rFonts w:ascii="Times New Roman" w:hAnsi="Times New Roman" w:cs="Times New Roman"/>
          <w:sz w:val="24"/>
          <w:szCs w:val="24"/>
        </w:rPr>
        <w:t>pois abrig</w:t>
      </w:r>
      <w:r w:rsidR="006935C6" w:rsidRPr="0031329A">
        <w:rPr>
          <w:rFonts w:ascii="Times New Roman" w:hAnsi="Times New Roman" w:cs="Times New Roman"/>
          <w:sz w:val="24"/>
          <w:szCs w:val="24"/>
        </w:rPr>
        <w:t>a</w:t>
      </w:r>
      <w:r w:rsidRPr="0031329A">
        <w:rPr>
          <w:rFonts w:ascii="Times New Roman" w:hAnsi="Times New Roman" w:cs="Times New Roman"/>
          <w:sz w:val="24"/>
          <w:szCs w:val="24"/>
        </w:rPr>
        <w:t xml:space="preserve">m ecossistemas </w:t>
      </w:r>
      <w:proofErr w:type="spellStart"/>
      <w:r w:rsidRPr="0031329A">
        <w:rPr>
          <w:rFonts w:ascii="Times New Roman" w:hAnsi="Times New Roman" w:cs="Times New Roman"/>
          <w:sz w:val="24"/>
          <w:szCs w:val="24"/>
        </w:rPr>
        <w:t>recifais</w:t>
      </w:r>
      <w:proofErr w:type="spellEnd"/>
      <w:r w:rsidRPr="0031329A">
        <w:rPr>
          <w:rFonts w:ascii="Times New Roman" w:hAnsi="Times New Roman" w:cs="Times New Roman"/>
          <w:sz w:val="24"/>
          <w:szCs w:val="24"/>
        </w:rPr>
        <w:t xml:space="preserve"> e manguezais </w:t>
      </w:r>
      <w:r w:rsidR="006935C6" w:rsidRPr="0031329A">
        <w:rPr>
          <w:rFonts w:ascii="Times New Roman" w:hAnsi="Times New Roman" w:cs="Times New Roman"/>
          <w:sz w:val="24"/>
          <w:szCs w:val="24"/>
        </w:rPr>
        <w:t xml:space="preserve">extremamente frágeis em relação a desequilíbrios ambientais e primordiais à manutenção de processos ecológicos marinhos, constituindo-se </w:t>
      </w:r>
      <w:r w:rsidR="006935C6" w:rsidRPr="0031329A">
        <w:rPr>
          <w:rFonts w:ascii="Times New Roman" w:hAnsi="Times New Roman" w:cs="Times New Roman"/>
          <w:i/>
          <w:iCs/>
          <w:sz w:val="24"/>
          <w:szCs w:val="24"/>
        </w:rPr>
        <w:t xml:space="preserve">habitat </w:t>
      </w:r>
      <w:r w:rsidR="006935C6" w:rsidRPr="0031329A">
        <w:rPr>
          <w:rFonts w:ascii="Times New Roman" w:hAnsi="Times New Roman" w:cs="Times New Roman"/>
          <w:sz w:val="24"/>
          <w:szCs w:val="24"/>
        </w:rPr>
        <w:t>e “berçário” para várias espécies de peixes e outros animais, alguns, inclusive, detentores de alto v</w:t>
      </w:r>
      <w:r w:rsidRPr="0031329A">
        <w:rPr>
          <w:rFonts w:ascii="Times New Roman" w:hAnsi="Times New Roman" w:cs="Times New Roman"/>
          <w:sz w:val="24"/>
          <w:szCs w:val="24"/>
        </w:rPr>
        <w:t>alor comercial</w:t>
      </w:r>
      <w:r w:rsidR="006935C6" w:rsidRPr="0031329A">
        <w:rPr>
          <w:rFonts w:ascii="Times New Roman" w:hAnsi="Times New Roman" w:cs="Times New Roman"/>
          <w:sz w:val="24"/>
          <w:szCs w:val="24"/>
        </w:rPr>
        <w:t xml:space="preserve">. O Estado não dispõe </w:t>
      </w:r>
      <w:r w:rsidRPr="0031329A">
        <w:rPr>
          <w:rFonts w:ascii="Times New Roman" w:hAnsi="Times New Roman" w:cs="Times New Roman"/>
          <w:sz w:val="24"/>
          <w:szCs w:val="24"/>
        </w:rPr>
        <w:t xml:space="preserve">aparato técnico-profissional para a gestão das duas </w:t>
      </w:r>
      <w:proofErr w:type="spellStart"/>
      <w:r w:rsidRPr="0031329A">
        <w:rPr>
          <w:rFonts w:ascii="Times New Roman" w:hAnsi="Times New Roman" w:cs="Times New Roman"/>
          <w:sz w:val="24"/>
          <w:szCs w:val="24"/>
        </w:rPr>
        <w:t>UC’s</w:t>
      </w:r>
      <w:proofErr w:type="spellEnd"/>
      <w:r w:rsidR="006935C6" w:rsidRPr="0031329A">
        <w:rPr>
          <w:rFonts w:ascii="Times New Roman" w:hAnsi="Times New Roman" w:cs="Times New Roman"/>
          <w:sz w:val="24"/>
          <w:szCs w:val="24"/>
        </w:rPr>
        <w:t xml:space="preserve">, o que </w:t>
      </w:r>
      <w:r w:rsidRPr="0031329A">
        <w:rPr>
          <w:rFonts w:ascii="Times New Roman" w:hAnsi="Times New Roman" w:cs="Times New Roman"/>
          <w:sz w:val="24"/>
          <w:szCs w:val="24"/>
        </w:rPr>
        <w:t>vai d</w:t>
      </w:r>
      <w:r w:rsidR="006935C6" w:rsidRPr="0031329A">
        <w:rPr>
          <w:rFonts w:ascii="Times New Roman" w:hAnsi="Times New Roman" w:cs="Times New Roman"/>
          <w:sz w:val="24"/>
          <w:szCs w:val="24"/>
        </w:rPr>
        <w:t>e</w:t>
      </w:r>
      <w:r w:rsidRPr="0031329A">
        <w:rPr>
          <w:rFonts w:ascii="Times New Roman" w:hAnsi="Times New Roman" w:cs="Times New Roman"/>
          <w:sz w:val="24"/>
          <w:szCs w:val="24"/>
        </w:rPr>
        <w:t xml:space="preserve"> encontro dos objetivos estabelecidos na legislação</w:t>
      </w:r>
      <w:r w:rsidR="006935C6" w:rsidRPr="0031329A">
        <w:rPr>
          <w:rFonts w:ascii="Times New Roman" w:hAnsi="Times New Roman" w:cs="Times New Roman"/>
          <w:sz w:val="24"/>
          <w:szCs w:val="24"/>
        </w:rPr>
        <w:t>.</w:t>
      </w:r>
    </w:p>
    <w:p w:rsidR="006935C6" w:rsidRPr="0031329A" w:rsidRDefault="00570BC2" w:rsidP="004B3C0D">
      <w:pPr>
        <w:autoSpaceDE w:val="0"/>
        <w:autoSpaceDN w:val="0"/>
        <w:adjustRightInd w:val="0"/>
        <w:spacing w:beforeLines="80" w:before="192"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Vale destacar </w:t>
      </w:r>
      <w:r w:rsidR="006935C6" w:rsidRPr="0031329A">
        <w:rPr>
          <w:rFonts w:ascii="Times New Roman" w:hAnsi="Times New Roman" w:cs="Times New Roman"/>
          <w:sz w:val="24"/>
          <w:szCs w:val="24"/>
        </w:rPr>
        <w:t xml:space="preserve">que </w:t>
      </w:r>
      <w:proofErr w:type="gramStart"/>
      <w:r w:rsidR="006935C6" w:rsidRPr="0031329A">
        <w:rPr>
          <w:rFonts w:ascii="Times New Roman" w:hAnsi="Times New Roman" w:cs="Times New Roman"/>
          <w:sz w:val="24"/>
          <w:szCs w:val="24"/>
        </w:rPr>
        <w:t>3</w:t>
      </w:r>
      <w:proofErr w:type="gramEnd"/>
      <w:r w:rsidR="006935C6" w:rsidRPr="0031329A">
        <w:rPr>
          <w:rFonts w:ascii="Times New Roman" w:hAnsi="Times New Roman" w:cs="Times New Roman"/>
          <w:sz w:val="24"/>
          <w:szCs w:val="24"/>
        </w:rPr>
        <w:t xml:space="preserve"> </w:t>
      </w:r>
      <w:proofErr w:type="spellStart"/>
      <w:r w:rsidR="006935C6" w:rsidRPr="0031329A">
        <w:rPr>
          <w:rFonts w:ascii="Times New Roman" w:hAnsi="Times New Roman" w:cs="Times New Roman"/>
          <w:sz w:val="24"/>
          <w:szCs w:val="24"/>
        </w:rPr>
        <w:t>UC</w:t>
      </w:r>
      <w:r w:rsidRPr="0031329A">
        <w:rPr>
          <w:rFonts w:ascii="Times New Roman" w:hAnsi="Times New Roman" w:cs="Times New Roman"/>
          <w:sz w:val="24"/>
          <w:szCs w:val="24"/>
        </w:rPr>
        <w:t>’</w:t>
      </w:r>
      <w:r w:rsidR="006935C6" w:rsidRPr="0031329A">
        <w:rPr>
          <w:rFonts w:ascii="Times New Roman" w:hAnsi="Times New Roman" w:cs="Times New Roman"/>
          <w:sz w:val="24"/>
          <w:szCs w:val="24"/>
        </w:rPr>
        <w:t>s</w:t>
      </w:r>
      <w:proofErr w:type="spellEnd"/>
      <w:r w:rsidR="006935C6" w:rsidRPr="0031329A">
        <w:rPr>
          <w:rFonts w:ascii="Times New Roman" w:hAnsi="Times New Roman" w:cs="Times New Roman"/>
          <w:sz w:val="24"/>
          <w:szCs w:val="24"/>
        </w:rPr>
        <w:t xml:space="preserve"> estaduais localizam-se integralmente no município de São Luís (APA da Região do Maracanã, ESEC do Sítio Rangedor e PE do Bacanga) e 2 têm o território compartilhado </w:t>
      </w:r>
      <w:r w:rsidRPr="0031329A">
        <w:rPr>
          <w:rFonts w:ascii="Times New Roman" w:hAnsi="Times New Roman" w:cs="Times New Roman"/>
          <w:sz w:val="24"/>
          <w:szCs w:val="24"/>
        </w:rPr>
        <w:t xml:space="preserve">com </w:t>
      </w:r>
      <w:r w:rsidR="006935C6" w:rsidRPr="0031329A">
        <w:rPr>
          <w:rFonts w:ascii="Times New Roman" w:hAnsi="Times New Roman" w:cs="Times New Roman"/>
          <w:sz w:val="24"/>
          <w:szCs w:val="24"/>
        </w:rPr>
        <w:t xml:space="preserve">outros municípios, a saber: APA do </w:t>
      </w:r>
      <w:proofErr w:type="spellStart"/>
      <w:r w:rsidR="006935C6" w:rsidRPr="0031329A">
        <w:rPr>
          <w:rFonts w:ascii="Times New Roman" w:hAnsi="Times New Roman" w:cs="Times New Roman"/>
          <w:sz w:val="24"/>
          <w:szCs w:val="24"/>
        </w:rPr>
        <w:t>Itapiracó</w:t>
      </w:r>
      <w:proofErr w:type="spellEnd"/>
      <w:r w:rsidR="006935C6" w:rsidRPr="0031329A">
        <w:rPr>
          <w:rFonts w:ascii="Times New Roman" w:hAnsi="Times New Roman" w:cs="Times New Roman"/>
          <w:sz w:val="24"/>
          <w:szCs w:val="24"/>
        </w:rPr>
        <w:t xml:space="preserve"> e APA de </w:t>
      </w:r>
      <w:proofErr w:type="spellStart"/>
      <w:r w:rsidR="006935C6" w:rsidRPr="0031329A">
        <w:rPr>
          <w:rFonts w:ascii="Times New Roman" w:hAnsi="Times New Roman" w:cs="Times New Roman"/>
          <w:sz w:val="24"/>
          <w:szCs w:val="24"/>
        </w:rPr>
        <w:t>Upaon-Açú</w:t>
      </w:r>
      <w:proofErr w:type="spellEnd"/>
      <w:r w:rsidR="006935C6" w:rsidRPr="0031329A">
        <w:rPr>
          <w:rFonts w:ascii="Times New Roman" w:hAnsi="Times New Roman" w:cs="Times New Roman"/>
          <w:sz w:val="24"/>
          <w:szCs w:val="24"/>
        </w:rPr>
        <w:t>/</w:t>
      </w:r>
      <w:proofErr w:type="spellStart"/>
      <w:r w:rsidR="006935C6" w:rsidRPr="0031329A">
        <w:rPr>
          <w:rFonts w:ascii="Times New Roman" w:hAnsi="Times New Roman" w:cs="Times New Roman"/>
          <w:sz w:val="24"/>
          <w:szCs w:val="24"/>
        </w:rPr>
        <w:t>Mi</w:t>
      </w:r>
      <w:r w:rsidR="00657F65" w:rsidRPr="0031329A">
        <w:rPr>
          <w:rFonts w:ascii="Times New Roman" w:hAnsi="Times New Roman" w:cs="Times New Roman"/>
          <w:sz w:val="24"/>
          <w:szCs w:val="24"/>
        </w:rPr>
        <w:t>ri</w:t>
      </w:r>
      <w:r w:rsidR="006935C6" w:rsidRPr="0031329A">
        <w:rPr>
          <w:rFonts w:ascii="Times New Roman" w:hAnsi="Times New Roman" w:cs="Times New Roman"/>
          <w:sz w:val="24"/>
          <w:szCs w:val="24"/>
        </w:rPr>
        <w:t>tiba</w:t>
      </w:r>
      <w:proofErr w:type="spellEnd"/>
      <w:r w:rsidR="006935C6" w:rsidRPr="0031329A">
        <w:rPr>
          <w:rFonts w:ascii="Times New Roman" w:hAnsi="Times New Roman" w:cs="Times New Roman"/>
          <w:sz w:val="24"/>
          <w:szCs w:val="24"/>
        </w:rPr>
        <w:t xml:space="preserve">/Alto Preguiças. </w:t>
      </w:r>
      <w:r w:rsidRPr="0031329A">
        <w:rPr>
          <w:rFonts w:ascii="Times New Roman" w:hAnsi="Times New Roman" w:cs="Times New Roman"/>
          <w:sz w:val="24"/>
          <w:szCs w:val="24"/>
        </w:rPr>
        <w:t>Nos últimos anos se presenciou um crescimento urbano significativo na Ilha do Mara</w:t>
      </w:r>
      <w:r w:rsidR="00375BCB" w:rsidRPr="0031329A">
        <w:rPr>
          <w:rFonts w:ascii="Times New Roman" w:hAnsi="Times New Roman" w:cs="Times New Roman"/>
          <w:sz w:val="24"/>
          <w:szCs w:val="24"/>
        </w:rPr>
        <w:t xml:space="preserve">nhão, inclusive nessas áreas protegidas, o que </w:t>
      </w:r>
      <w:r w:rsidR="007036D9" w:rsidRPr="0031329A">
        <w:rPr>
          <w:rFonts w:ascii="Times New Roman" w:hAnsi="Times New Roman" w:cs="Times New Roman"/>
          <w:sz w:val="24"/>
          <w:szCs w:val="24"/>
        </w:rPr>
        <w:t xml:space="preserve">fica </w:t>
      </w:r>
      <w:r w:rsidR="00375BCB" w:rsidRPr="0031329A">
        <w:rPr>
          <w:rFonts w:ascii="Times New Roman" w:hAnsi="Times New Roman" w:cs="Times New Roman"/>
          <w:sz w:val="24"/>
          <w:szCs w:val="24"/>
        </w:rPr>
        <w:t>claro que elas não</w:t>
      </w:r>
      <w:r w:rsidR="006935C6" w:rsidRPr="0031329A">
        <w:rPr>
          <w:rFonts w:ascii="Times New Roman" w:hAnsi="Times New Roman" w:cs="Times New Roman"/>
          <w:sz w:val="24"/>
          <w:szCs w:val="24"/>
        </w:rPr>
        <w:t xml:space="preserve"> são alvos de políticas públicas contínuas de proteção de seus ecossistemas</w:t>
      </w:r>
      <w:r w:rsidR="007036D9" w:rsidRPr="0031329A">
        <w:rPr>
          <w:rFonts w:ascii="Times New Roman" w:hAnsi="Times New Roman" w:cs="Times New Roman"/>
          <w:sz w:val="24"/>
          <w:szCs w:val="24"/>
        </w:rPr>
        <w:t xml:space="preserve"> e gestão dessas Unidades de Conservação</w:t>
      </w:r>
      <w:r w:rsidR="006935C6" w:rsidRPr="0031329A">
        <w:rPr>
          <w:rFonts w:ascii="Times New Roman" w:hAnsi="Times New Roman" w:cs="Times New Roman"/>
          <w:sz w:val="24"/>
          <w:szCs w:val="24"/>
        </w:rPr>
        <w:t>.</w:t>
      </w:r>
    </w:p>
    <w:p w:rsidR="006935C6" w:rsidRPr="0031329A" w:rsidRDefault="0051314C" w:rsidP="004B3C0D">
      <w:pPr>
        <w:autoSpaceDE w:val="0"/>
        <w:autoSpaceDN w:val="0"/>
        <w:adjustRightInd w:val="0"/>
        <w:spacing w:beforeLines="80" w:before="192"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Três </w:t>
      </w:r>
      <w:proofErr w:type="spellStart"/>
      <w:r w:rsidRPr="0031329A">
        <w:rPr>
          <w:rFonts w:ascii="Times New Roman" w:hAnsi="Times New Roman" w:cs="Times New Roman"/>
          <w:sz w:val="24"/>
          <w:szCs w:val="24"/>
        </w:rPr>
        <w:t>UC’s</w:t>
      </w:r>
      <w:proofErr w:type="spellEnd"/>
      <w:r w:rsidRPr="0031329A">
        <w:rPr>
          <w:rFonts w:ascii="Times New Roman" w:hAnsi="Times New Roman" w:cs="Times New Roman"/>
          <w:sz w:val="24"/>
          <w:szCs w:val="24"/>
        </w:rPr>
        <w:t xml:space="preserve"> localiz</w:t>
      </w:r>
      <w:r w:rsidR="00891927" w:rsidRPr="0031329A">
        <w:rPr>
          <w:rFonts w:ascii="Times New Roman" w:hAnsi="Times New Roman" w:cs="Times New Roman"/>
          <w:sz w:val="24"/>
          <w:szCs w:val="24"/>
        </w:rPr>
        <w:t xml:space="preserve">adas no Maranhão </w:t>
      </w:r>
      <w:r w:rsidR="006935C6" w:rsidRPr="0031329A">
        <w:rPr>
          <w:rFonts w:ascii="Times New Roman" w:hAnsi="Times New Roman" w:cs="Times New Roman"/>
          <w:sz w:val="24"/>
          <w:szCs w:val="24"/>
        </w:rPr>
        <w:t xml:space="preserve">foram incluídas na Lista da Convenção de </w:t>
      </w:r>
      <w:proofErr w:type="spellStart"/>
      <w:r w:rsidR="006935C6" w:rsidRPr="0031329A">
        <w:rPr>
          <w:rFonts w:ascii="Times New Roman" w:hAnsi="Times New Roman" w:cs="Times New Roman"/>
          <w:sz w:val="24"/>
          <w:szCs w:val="24"/>
        </w:rPr>
        <w:t>Ramsar</w:t>
      </w:r>
      <w:proofErr w:type="spellEnd"/>
      <w:r w:rsidR="006935C6" w:rsidRPr="0031329A">
        <w:rPr>
          <w:rFonts w:ascii="Times New Roman" w:hAnsi="Times New Roman" w:cs="Times New Roman"/>
          <w:sz w:val="24"/>
          <w:szCs w:val="24"/>
        </w:rPr>
        <w:t>, tratado intergovernamental sobre a impor</w:t>
      </w:r>
      <w:r w:rsidR="00891927" w:rsidRPr="0031329A">
        <w:rPr>
          <w:rFonts w:ascii="Times New Roman" w:hAnsi="Times New Roman" w:cs="Times New Roman"/>
          <w:sz w:val="24"/>
          <w:szCs w:val="24"/>
        </w:rPr>
        <w:t xml:space="preserve">tância global das zonas úmidas, que tem </w:t>
      </w:r>
      <w:r w:rsidR="00891927" w:rsidRPr="0031329A">
        <w:rPr>
          <w:rFonts w:ascii="Times New Roman" w:hAnsi="Times New Roman" w:cs="Times New Roman"/>
          <w:sz w:val="24"/>
          <w:szCs w:val="24"/>
        </w:rPr>
        <w:lastRenderedPageBreak/>
        <w:t xml:space="preserve">como foco a sustentabilidade socioambiental das zonas úmidas. </w:t>
      </w:r>
      <w:r w:rsidR="006935C6" w:rsidRPr="0031329A">
        <w:rPr>
          <w:rFonts w:ascii="Times New Roman" w:hAnsi="Times New Roman" w:cs="Times New Roman"/>
          <w:sz w:val="24"/>
          <w:szCs w:val="24"/>
        </w:rPr>
        <w:t xml:space="preserve">Esse tratado foi acordado por alguns países no ano de 1971, na cidade iraniana de </w:t>
      </w:r>
      <w:proofErr w:type="spellStart"/>
      <w:r w:rsidR="006935C6" w:rsidRPr="0031329A">
        <w:rPr>
          <w:rFonts w:ascii="Times New Roman" w:hAnsi="Times New Roman" w:cs="Times New Roman"/>
          <w:sz w:val="24"/>
          <w:szCs w:val="24"/>
        </w:rPr>
        <w:t>Ramsar</w:t>
      </w:r>
      <w:proofErr w:type="spellEnd"/>
      <w:r w:rsidR="006935C6" w:rsidRPr="0031329A">
        <w:rPr>
          <w:rFonts w:ascii="Times New Roman" w:hAnsi="Times New Roman" w:cs="Times New Roman"/>
          <w:sz w:val="24"/>
          <w:szCs w:val="24"/>
        </w:rPr>
        <w:t xml:space="preserve">. O Brasil aderiu oficialmente a esse acordo no ano de 1993 e considera como diretriz para indicação, que as zonas úmidas correspondam a </w:t>
      </w:r>
      <w:proofErr w:type="spellStart"/>
      <w:r w:rsidR="006935C6" w:rsidRPr="0031329A">
        <w:rPr>
          <w:rFonts w:ascii="Times New Roman" w:hAnsi="Times New Roman" w:cs="Times New Roman"/>
          <w:sz w:val="24"/>
          <w:szCs w:val="24"/>
        </w:rPr>
        <w:t>UC</w:t>
      </w:r>
      <w:r w:rsidR="00891927" w:rsidRPr="0031329A">
        <w:rPr>
          <w:rFonts w:ascii="Times New Roman" w:hAnsi="Times New Roman" w:cs="Times New Roman"/>
          <w:sz w:val="24"/>
          <w:szCs w:val="24"/>
        </w:rPr>
        <w:t>’</w:t>
      </w:r>
      <w:r w:rsidR="006935C6" w:rsidRPr="0031329A">
        <w:rPr>
          <w:rFonts w:ascii="Times New Roman" w:hAnsi="Times New Roman" w:cs="Times New Roman"/>
          <w:sz w:val="24"/>
          <w:szCs w:val="24"/>
        </w:rPr>
        <w:t>s</w:t>
      </w:r>
      <w:proofErr w:type="spellEnd"/>
      <w:r w:rsidR="006935C6" w:rsidRPr="0031329A">
        <w:rPr>
          <w:rFonts w:ascii="Times New Roman" w:hAnsi="Times New Roman" w:cs="Times New Roman"/>
          <w:sz w:val="24"/>
          <w:szCs w:val="24"/>
        </w:rPr>
        <w:t>, visando a facilitar a gestão e agregar ações locais, regionais, nacionais e internacionais destinadas à proteção efetiva de tais áreas.</w:t>
      </w:r>
    </w:p>
    <w:p w:rsidR="00832B1C" w:rsidRPr="0031329A" w:rsidRDefault="00891927" w:rsidP="004B3C0D">
      <w:pPr>
        <w:autoSpaceDE w:val="0"/>
        <w:autoSpaceDN w:val="0"/>
        <w:adjustRightInd w:val="0"/>
        <w:spacing w:beforeLines="80" w:before="192"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O</w:t>
      </w:r>
      <w:r w:rsidR="006935C6" w:rsidRPr="0031329A">
        <w:rPr>
          <w:rFonts w:ascii="Times New Roman" w:hAnsi="Times New Roman" w:cs="Times New Roman"/>
          <w:sz w:val="24"/>
          <w:szCs w:val="24"/>
        </w:rPr>
        <w:t xml:space="preserve"> Maranhão</w:t>
      </w:r>
      <w:r w:rsidRPr="0031329A">
        <w:rPr>
          <w:rFonts w:ascii="Times New Roman" w:hAnsi="Times New Roman" w:cs="Times New Roman"/>
          <w:sz w:val="24"/>
          <w:szCs w:val="24"/>
        </w:rPr>
        <w:t xml:space="preserve"> possui</w:t>
      </w:r>
      <w:r w:rsidR="006935C6" w:rsidRPr="0031329A">
        <w:rPr>
          <w:rFonts w:ascii="Times New Roman" w:hAnsi="Times New Roman" w:cs="Times New Roman"/>
          <w:sz w:val="24"/>
          <w:szCs w:val="24"/>
        </w:rPr>
        <w:t xml:space="preserve"> a maior parte dos Sítios </w:t>
      </w:r>
      <w:proofErr w:type="spellStart"/>
      <w:r w:rsidR="006935C6" w:rsidRPr="0031329A">
        <w:rPr>
          <w:rFonts w:ascii="Times New Roman" w:hAnsi="Times New Roman" w:cs="Times New Roman"/>
          <w:sz w:val="24"/>
          <w:szCs w:val="24"/>
        </w:rPr>
        <w:t>Ramsar</w:t>
      </w:r>
      <w:proofErr w:type="spellEnd"/>
      <w:r w:rsidR="006935C6" w:rsidRPr="0031329A">
        <w:rPr>
          <w:rFonts w:ascii="Times New Roman" w:hAnsi="Times New Roman" w:cs="Times New Roman"/>
          <w:sz w:val="24"/>
          <w:szCs w:val="24"/>
        </w:rPr>
        <w:t xml:space="preserve"> </w:t>
      </w:r>
      <w:r w:rsidRPr="0031329A">
        <w:rPr>
          <w:rFonts w:ascii="Times New Roman" w:hAnsi="Times New Roman" w:cs="Times New Roman"/>
          <w:sz w:val="24"/>
          <w:szCs w:val="24"/>
        </w:rPr>
        <w:t>brasileiro, são eles:</w:t>
      </w:r>
      <w:r w:rsidR="006935C6" w:rsidRPr="0031329A">
        <w:rPr>
          <w:rFonts w:ascii="Times New Roman" w:hAnsi="Times New Roman" w:cs="Times New Roman"/>
          <w:sz w:val="24"/>
          <w:szCs w:val="24"/>
        </w:rPr>
        <w:t xml:space="preserve"> as </w:t>
      </w:r>
      <w:proofErr w:type="spellStart"/>
      <w:r w:rsidR="006935C6" w:rsidRPr="0031329A">
        <w:rPr>
          <w:rFonts w:ascii="Times New Roman" w:hAnsi="Times New Roman" w:cs="Times New Roman"/>
          <w:sz w:val="24"/>
          <w:szCs w:val="24"/>
        </w:rPr>
        <w:t>APAs</w:t>
      </w:r>
      <w:proofErr w:type="spellEnd"/>
      <w:r w:rsidR="006935C6" w:rsidRPr="0031329A">
        <w:rPr>
          <w:rFonts w:ascii="Times New Roman" w:hAnsi="Times New Roman" w:cs="Times New Roman"/>
          <w:sz w:val="24"/>
          <w:szCs w:val="24"/>
        </w:rPr>
        <w:t xml:space="preserve"> das Reentrâncias Maranhenses (incluída no dia 30.11.1993) e da Baixada Maranhense e PE Marinho (ambos incluídos em 29.02.2000</w:t>
      </w:r>
      <w:r w:rsidRPr="0031329A">
        <w:rPr>
          <w:rFonts w:ascii="Times New Roman" w:hAnsi="Times New Roman" w:cs="Times New Roman"/>
          <w:sz w:val="24"/>
          <w:szCs w:val="24"/>
        </w:rPr>
        <w:t>)</w:t>
      </w:r>
      <w:r w:rsidR="006935C6" w:rsidRPr="0031329A">
        <w:rPr>
          <w:rFonts w:ascii="Times New Roman" w:hAnsi="Times New Roman" w:cs="Times New Roman"/>
          <w:sz w:val="24"/>
          <w:szCs w:val="24"/>
        </w:rPr>
        <w:t xml:space="preserve">. </w:t>
      </w:r>
      <w:r w:rsidRPr="0031329A">
        <w:rPr>
          <w:rFonts w:ascii="Times New Roman" w:hAnsi="Times New Roman" w:cs="Times New Roman"/>
          <w:sz w:val="24"/>
          <w:szCs w:val="24"/>
        </w:rPr>
        <w:t xml:space="preserve">Mesmo </w:t>
      </w:r>
      <w:r w:rsidR="006935C6" w:rsidRPr="0031329A">
        <w:rPr>
          <w:rFonts w:ascii="Times New Roman" w:hAnsi="Times New Roman" w:cs="Times New Roman"/>
          <w:sz w:val="24"/>
          <w:szCs w:val="24"/>
        </w:rPr>
        <w:t>reconhecida importância</w:t>
      </w:r>
      <w:r w:rsidRPr="0031329A">
        <w:rPr>
          <w:rFonts w:ascii="Times New Roman" w:hAnsi="Times New Roman" w:cs="Times New Roman"/>
          <w:sz w:val="24"/>
          <w:szCs w:val="24"/>
        </w:rPr>
        <w:t xml:space="preserve"> das </w:t>
      </w:r>
      <w:proofErr w:type="spellStart"/>
      <w:r w:rsidR="006935C6" w:rsidRPr="0031329A">
        <w:rPr>
          <w:rFonts w:ascii="Times New Roman" w:hAnsi="Times New Roman" w:cs="Times New Roman"/>
          <w:sz w:val="24"/>
          <w:szCs w:val="24"/>
        </w:rPr>
        <w:t>UC</w:t>
      </w:r>
      <w:r w:rsidRPr="0031329A">
        <w:rPr>
          <w:rFonts w:ascii="Times New Roman" w:hAnsi="Times New Roman" w:cs="Times New Roman"/>
          <w:sz w:val="24"/>
          <w:szCs w:val="24"/>
        </w:rPr>
        <w:t>’</w:t>
      </w:r>
      <w:r w:rsidR="006935C6" w:rsidRPr="0031329A">
        <w:rPr>
          <w:rFonts w:ascii="Times New Roman" w:hAnsi="Times New Roman" w:cs="Times New Roman"/>
          <w:sz w:val="24"/>
          <w:szCs w:val="24"/>
        </w:rPr>
        <w:t>s</w:t>
      </w:r>
      <w:proofErr w:type="spellEnd"/>
      <w:r w:rsidR="006935C6" w:rsidRPr="0031329A">
        <w:rPr>
          <w:rFonts w:ascii="Times New Roman" w:hAnsi="Times New Roman" w:cs="Times New Roman"/>
          <w:sz w:val="24"/>
          <w:szCs w:val="24"/>
        </w:rPr>
        <w:t xml:space="preserve"> </w:t>
      </w:r>
      <w:r w:rsidRPr="0031329A">
        <w:rPr>
          <w:rFonts w:ascii="Times New Roman" w:hAnsi="Times New Roman" w:cs="Times New Roman"/>
          <w:sz w:val="24"/>
          <w:szCs w:val="24"/>
        </w:rPr>
        <w:t xml:space="preserve">elas </w:t>
      </w:r>
      <w:r w:rsidR="006935C6" w:rsidRPr="0031329A">
        <w:rPr>
          <w:rFonts w:ascii="Times New Roman" w:hAnsi="Times New Roman" w:cs="Times New Roman"/>
          <w:sz w:val="24"/>
          <w:szCs w:val="24"/>
        </w:rPr>
        <w:t>relegadas ao “abandono”,</w:t>
      </w:r>
      <w:r w:rsidRPr="0031329A">
        <w:rPr>
          <w:rFonts w:ascii="Times New Roman" w:hAnsi="Times New Roman" w:cs="Times New Roman"/>
          <w:sz w:val="24"/>
          <w:szCs w:val="24"/>
        </w:rPr>
        <w:t xml:space="preserve"> pois</w:t>
      </w:r>
      <w:r w:rsidR="006935C6" w:rsidRPr="0031329A">
        <w:rPr>
          <w:rFonts w:ascii="Times New Roman" w:hAnsi="Times New Roman" w:cs="Times New Roman"/>
          <w:sz w:val="24"/>
          <w:szCs w:val="24"/>
        </w:rPr>
        <w:t xml:space="preserve"> </w:t>
      </w:r>
      <w:r w:rsidRPr="0031329A">
        <w:rPr>
          <w:rFonts w:ascii="Times New Roman" w:hAnsi="Times New Roman" w:cs="Times New Roman"/>
          <w:sz w:val="24"/>
          <w:szCs w:val="24"/>
        </w:rPr>
        <w:t>a</w:t>
      </w:r>
      <w:r w:rsidR="006935C6" w:rsidRPr="0031329A">
        <w:rPr>
          <w:rFonts w:ascii="Times New Roman" w:hAnsi="Times New Roman" w:cs="Times New Roman"/>
          <w:sz w:val="24"/>
          <w:szCs w:val="24"/>
        </w:rPr>
        <w:t xml:space="preserve"> inexistência e/ou insuficiência de políticas públicas que valorizem a integridade ecológica e social</w:t>
      </w:r>
      <w:r w:rsidRPr="0031329A">
        <w:rPr>
          <w:rFonts w:ascii="Times New Roman" w:hAnsi="Times New Roman" w:cs="Times New Roman"/>
          <w:sz w:val="24"/>
          <w:szCs w:val="24"/>
        </w:rPr>
        <w:t xml:space="preserve"> dessas áreas </w:t>
      </w:r>
      <w:r w:rsidR="00847455" w:rsidRPr="0031329A">
        <w:rPr>
          <w:rFonts w:ascii="Times New Roman" w:hAnsi="Times New Roman" w:cs="Times New Roman"/>
          <w:sz w:val="24"/>
          <w:szCs w:val="24"/>
        </w:rPr>
        <w:t>são evidentes</w:t>
      </w:r>
      <w:r w:rsidR="006935C6" w:rsidRPr="0031329A">
        <w:rPr>
          <w:rFonts w:ascii="Times New Roman" w:hAnsi="Times New Roman" w:cs="Times New Roman"/>
          <w:sz w:val="24"/>
          <w:szCs w:val="24"/>
        </w:rPr>
        <w:t>.</w:t>
      </w:r>
      <w:r w:rsidR="00847455" w:rsidRPr="0031329A">
        <w:rPr>
          <w:rFonts w:ascii="Times New Roman" w:hAnsi="Times New Roman" w:cs="Times New Roman"/>
          <w:sz w:val="24"/>
          <w:szCs w:val="24"/>
        </w:rPr>
        <w:t xml:space="preserve"> Prova disso é a ausência do</w:t>
      </w:r>
      <w:r w:rsidR="006935C6" w:rsidRPr="0031329A">
        <w:rPr>
          <w:rFonts w:ascii="Times New Roman" w:hAnsi="Times New Roman" w:cs="Times New Roman"/>
          <w:sz w:val="24"/>
          <w:szCs w:val="24"/>
        </w:rPr>
        <w:t xml:space="preserve"> Plano de Manejo, situação que impossibilita a proteção efetiva.</w:t>
      </w:r>
    </w:p>
    <w:p w:rsidR="003C4EA2" w:rsidRPr="0031329A" w:rsidRDefault="004831FB" w:rsidP="004B3C0D">
      <w:pPr>
        <w:autoSpaceDE w:val="0"/>
        <w:autoSpaceDN w:val="0"/>
        <w:adjustRightInd w:val="0"/>
        <w:spacing w:beforeLines="80" w:before="192"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As únicas Unidades de Conservação do Maranhão</w:t>
      </w:r>
      <w:r w:rsidR="006935C6" w:rsidRPr="0031329A">
        <w:rPr>
          <w:rFonts w:ascii="Times New Roman" w:hAnsi="Times New Roman" w:cs="Times New Roman"/>
          <w:sz w:val="24"/>
          <w:szCs w:val="24"/>
        </w:rPr>
        <w:t xml:space="preserve"> que já possuem Plano de Manejo são</w:t>
      </w:r>
      <w:r w:rsidR="00D65FCE" w:rsidRPr="0031329A">
        <w:rPr>
          <w:rFonts w:ascii="Times New Roman" w:hAnsi="Times New Roman" w:cs="Times New Roman"/>
          <w:sz w:val="24"/>
          <w:szCs w:val="24"/>
        </w:rPr>
        <w:t>:</w:t>
      </w:r>
      <w:r w:rsidR="006935C6" w:rsidRPr="0031329A">
        <w:rPr>
          <w:rFonts w:ascii="Times New Roman" w:hAnsi="Times New Roman" w:cs="Times New Roman"/>
          <w:sz w:val="24"/>
          <w:szCs w:val="24"/>
        </w:rPr>
        <w:t xml:space="preserve"> o PE do Bacanga, a APA do </w:t>
      </w:r>
      <w:proofErr w:type="spellStart"/>
      <w:r w:rsidR="006935C6" w:rsidRPr="0031329A">
        <w:rPr>
          <w:rFonts w:ascii="Times New Roman" w:hAnsi="Times New Roman" w:cs="Times New Roman"/>
          <w:sz w:val="24"/>
          <w:szCs w:val="24"/>
        </w:rPr>
        <w:t>Itapiracó</w:t>
      </w:r>
      <w:proofErr w:type="spellEnd"/>
      <w:r w:rsidR="006935C6" w:rsidRPr="0031329A">
        <w:rPr>
          <w:rFonts w:ascii="Times New Roman" w:hAnsi="Times New Roman" w:cs="Times New Roman"/>
          <w:sz w:val="24"/>
          <w:szCs w:val="24"/>
        </w:rPr>
        <w:t xml:space="preserve"> e a ESEC do Sítio Rangedor, entretanto, esses documentos não são legalmente aprovados conforme</w:t>
      </w:r>
      <w:r w:rsidR="006869E5" w:rsidRPr="0031329A">
        <w:rPr>
          <w:rFonts w:ascii="Times New Roman" w:hAnsi="Times New Roman" w:cs="Times New Roman"/>
          <w:sz w:val="24"/>
          <w:szCs w:val="24"/>
        </w:rPr>
        <w:t xml:space="preserve"> determinado em Brasil</w:t>
      </w:r>
      <w:r w:rsidRPr="0031329A">
        <w:rPr>
          <w:rFonts w:ascii="Times New Roman" w:hAnsi="Times New Roman" w:cs="Times New Roman"/>
          <w:sz w:val="24"/>
          <w:szCs w:val="24"/>
        </w:rPr>
        <w:t xml:space="preserve"> (2000), demonstrando ineficiência na aplicabilidade d</w:t>
      </w:r>
      <w:r w:rsidR="0064238C" w:rsidRPr="0031329A">
        <w:rPr>
          <w:rFonts w:ascii="Times New Roman" w:hAnsi="Times New Roman" w:cs="Times New Roman"/>
          <w:sz w:val="24"/>
          <w:szCs w:val="24"/>
        </w:rPr>
        <w:t>a</w:t>
      </w:r>
      <w:r w:rsidRPr="0031329A">
        <w:rPr>
          <w:rFonts w:ascii="Times New Roman" w:hAnsi="Times New Roman" w:cs="Times New Roman"/>
          <w:sz w:val="24"/>
          <w:szCs w:val="24"/>
        </w:rPr>
        <w:t xml:space="preserve"> lei estadual que gere as Unidades de Conservação </w:t>
      </w:r>
      <w:r w:rsidR="0064238C" w:rsidRPr="0031329A">
        <w:rPr>
          <w:rFonts w:ascii="Times New Roman" w:hAnsi="Times New Roman" w:cs="Times New Roman"/>
          <w:sz w:val="24"/>
          <w:szCs w:val="24"/>
        </w:rPr>
        <w:t>do Maranhão.</w:t>
      </w:r>
    </w:p>
    <w:p w:rsidR="006935C6" w:rsidRDefault="006935C6" w:rsidP="004B3C0D">
      <w:pPr>
        <w:autoSpaceDE w:val="0"/>
        <w:autoSpaceDN w:val="0"/>
        <w:adjustRightInd w:val="0"/>
        <w:spacing w:beforeLines="80" w:before="192"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Um dos </w:t>
      </w:r>
      <w:r w:rsidR="00847455" w:rsidRPr="0031329A">
        <w:rPr>
          <w:rFonts w:ascii="Times New Roman" w:hAnsi="Times New Roman" w:cs="Times New Roman"/>
          <w:sz w:val="24"/>
          <w:szCs w:val="24"/>
        </w:rPr>
        <w:t xml:space="preserve">pontos positivos </w:t>
      </w:r>
      <w:r w:rsidRPr="0031329A">
        <w:rPr>
          <w:rFonts w:ascii="Times New Roman" w:hAnsi="Times New Roman" w:cs="Times New Roman"/>
          <w:sz w:val="24"/>
          <w:szCs w:val="24"/>
        </w:rPr>
        <w:t xml:space="preserve">em relação à gestão das </w:t>
      </w:r>
      <w:proofErr w:type="spellStart"/>
      <w:r w:rsidRPr="0031329A">
        <w:rPr>
          <w:rFonts w:ascii="Times New Roman" w:hAnsi="Times New Roman" w:cs="Times New Roman"/>
          <w:sz w:val="24"/>
          <w:szCs w:val="24"/>
        </w:rPr>
        <w:t>UC</w:t>
      </w:r>
      <w:r w:rsidR="00847455" w:rsidRPr="0031329A">
        <w:rPr>
          <w:rFonts w:ascii="Times New Roman" w:hAnsi="Times New Roman" w:cs="Times New Roman"/>
          <w:sz w:val="24"/>
          <w:szCs w:val="24"/>
        </w:rPr>
        <w:t>’</w:t>
      </w:r>
      <w:r w:rsidRPr="0031329A">
        <w:rPr>
          <w:rFonts w:ascii="Times New Roman" w:hAnsi="Times New Roman" w:cs="Times New Roman"/>
          <w:sz w:val="24"/>
          <w:szCs w:val="24"/>
        </w:rPr>
        <w:t>s</w:t>
      </w:r>
      <w:proofErr w:type="spellEnd"/>
      <w:r w:rsidRPr="0031329A">
        <w:rPr>
          <w:rFonts w:ascii="Times New Roman" w:hAnsi="Times New Roman" w:cs="Times New Roman"/>
          <w:sz w:val="24"/>
          <w:szCs w:val="24"/>
        </w:rPr>
        <w:t xml:space="preserve"> estaduais refere-se à designação de servidores para o exercício da função gratificada de Chefe das </w:t>
      </w:r>
      <w:r w:rsidR="00847455" w:rsidRPr="0031329A">
        <w:rPr>
          <w:rFonts w:ascii="Times New Roman" w:hAnsi="Times New Roman" w:cs="Times New Roman"/>
          <w:sz w:val="24"/>
          <w:szCs w:val="24"/>
        </w:rPr>
        <w:t>Unidades</w:t>
      </w:r>
      <w:r w:rsidRPr="0031329A">
        <w:rPr>
          <w:rFonts w:ascii="Times New Roman" w:hAnsi="Times New Roman" w:cs="Times New Roman"/>
          <w:sz w:val="24"/>
          <w:szCs w:val="24"/>
        </w:rPr>
        <w:t>, iniciativa lega</w:t>
      </w:r>
      <w:r w:rsidR="006869E5" w:rsidRPr="0031329A">
        <w:rPr>
          <w:rFonts w:ascii="Times New Roman" w:hAnsi="Times New Roman" w:cs="Times New Roman"/>
          <w:sz w:val="24"/>
          <w:szCs w:val="24"/>
        </w:rPr>
        <w:t xml:space="preserve">l </w:t>
      </w:r>
      <w:proofErr w:type="gramStart"/>
      <w:r w:rsidR="006869E5" w:rsidRPr="0031329A">
        <w:rPr>
          <w:rFonts w:ascii="Times New Roman" w:hAnsi="Times New Roman" w:cs="Times New Roman"/>
          <w:sz w:val="24"/>
          <w:szCs w:val="24"/>
        </w:rPr>
        <w:t>da SEMA</w:t>
      </w:r>
      <w:proofErr w:type="gramEnd"/>
      <w:r w:rsidRPr="0031329A">
        <w:rPr>
          <w:rFonts w:ascii="Times New Roman" w:hAnsi="Times New Roman" w:cs="Times New Roman"/>
          <w:sz w:val="24"/>
          <w:szCs w:val="24"/>
        </w:rPr>
        <w:t>.</w:t>
      </w:r>
      <w:r w:rsidR="00847455" w:rsidRPr="0031329A">
        <w:rPr>
          <w:rFonts w:ascii="Times New Roman" w:hAnsi="Times New Roman" w:cs="Times New Roman"/>
          <w:sz w:val="24"/>
          <w:szCs w:val="24"/>
        </w:rPr>
        <w:t xml:space="preserve"> Entretanto, essa inciativa foi desfeita em 2011, gerando um cenário de retrocesso em relação à gestão das Unidades de Conservação. Atualmente está em trâ</w:t>
      </w:r>
      <w:r w:rsidR="00657F65" w:rsidRPr="0031329A">
        <w:rPr>
          <w:rFonts w:ascii="Times New Roman" w:hAnsi="Times New Roman" w:cs="Times New Roman"/>
          <w:sz w:val="24"/>
          <w:szCs w:val="24"/>
        </w:rPr>
        <w:t>mite, inclusive em processo de consulta pública</w:t>
      </w:r>
      <w:r w:rsidR="0064238C" w:rsidRPr="0031329A">
        <w:rPr>
          <w:rFonts w:ascii="Times New Roman" w:hAnsi="Times New Roman" w:cs="Times New Roman"/>
          <w:sz w:val="24"/>
          <w:szCs w:val="24"/>
        </w:rPr>
        <w:t xml:space="preserve"> do</w:t>
      </w:r>
      <w:r w:rsidR="00657F65" w:rsidRPr="0031329A">
        <w:rPr>
          <w:rFonts w:ascii="Times New Roman" w:hAnsi="Times New Roman" w:cs="Times New Roman"/>
          <w:sz w:val="24"/>
          <w:szCs w:val="24"/>
        </w:rPr>
        <w:t xml:space="preserve"> Sistema Estadual de Unidades de Conservação do Maranhão.</w:t>
      </w:r>
    </w:p>
    <w:p w:rsidR="0031329A" w:rsidRPr="0031329A" w:rsidRDefault="0031329A" w:rsidP="004B3C0D">
      <w:pPr>
        <w:autoSpaceDE w:val="0"/>
        <w:autoSpaceDN w:val="0"/>
        <w:adjustRightInd w:val="0"/>
        <w:spacing w:beforeLines="80" w:before="192" w:after="0" w:line="360" w:lineRule="auto"/>
        <w:ind w:firstLine="1134"/>
        <w:contextualSpacing/>
        <w:jc w:val="both"/>
        <w:rPr>
          <w:rFonts w:ascii="Times New Roman" w:hAnsi="Times New Roman" w:cs="Times New Roman"/>
          <w:sz w:val="24"/>
          <w:szCs w:val="24"/>
        </w:rPr>
      </w:pPr>
    </w:p>
    <w:p w:rsidR="0093712D" w:rsidRPr="00DE6C37" w:rsidRDefault="00670064" w:rsidP="00DE6C37">
      <w:pPr>
        <w:pStyle w:val="PargrafodaLista"/>
        <w:numPr>
          <w:ilvl w:val="0"/>
          <w:numId w:val="5"/>
        </w:numPr>
        <w:spacing w:beforeLines="80" w:before="192" w:after="0" w:line="360" w:lineRule="auto"/>
        <w:jc w:val="both"/>
        <w:rPr>
          <w:rFonts w:ascii="Times New Roman" w:eastAsia="Times New Roman" w:hAnsi="Times New Roman" w:cs="Times New Roman"/>
          <w:b/>
          <w:sz w:val="24"/>
          <w:szCs w:val="24"/>
          <w:lang w:eastAsia="pt-BR"/>
        </w:rPr>
      </w:pPr>
      <w:r w:rsidRPr="00DE6C37">
        <w:rPr>
          <w:rFonts w:ascii="Times New Roman" w:eastAsia="Times New Roman" w:hAnsi="Times New Roman" w:cs="Times New Roman"/>
          <w:b/>
          <w:sz w:val="24"/>
          <w:szCs w:val="24"/>
          <w:lang w:eastAsia="pt-BR"/>
        </w:rPr>
        <w:t>CONSIDERAÇÕES FINAIS</w:t>
      </w:r>
    </w:p>
    <w:p w:rsidR="00DE6C37" w:rsidRPr="00DE6C37" w:rsidRDefault="00DE6C37" w:rsidP="00DE6C37">
      <w:pPr>
        <w:pStyle w:val="PargrafodaLista"/>
        <w:spacing w:beforeLines="80" w:before="192" w:after="0" w:line="360" w:lineRule="auto"/>
        <w:jc w:val="both"/>
        <w:rPr>
          <w:rFonts w:ascii="Times New Roman" w:eastAsia="Times New Roman" w:hAnsi="Times New Roman" w:cs="Times New Roman"/>
          <w:b/>
          <w:sz w:val="24"/>
          <w:szCs w:val="24"/>
          <w:lang w:eastAsia="pt-BR"/>
        </w:rPr>
      </w:pPr>
    </w:p>
    <w:p w:rsidR="00670064" w:rsidRPr="0031329A" w:rsidRDefault="00796C49" w:rsidP="0031329A">
      <w:pPr>
        <w:autoSpaceDE w:val="0"/>
        <w:autoSpaceDN w:val="0"/>
        <w:adjustRightInd w:val="0"/>
        <w:spacing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É fato que a instituição do Sistema Nacional de Unidade de Conservação foi um marco para a política ambiental brasileira, pois além de normatizar as categorias de manejo de unidades de conservação e os processos de criação, implantação e gestão desses espaços, oferecendo uma visão integrada de manejo da conservação, o Sistema foi elaborado para garantir a participação da sociedade.</w:t>
      </w:r>
    </w:p>
    <w:p w:rsidR="00796C49" w:rsidRPr="0031329A" w:rsidRDefault="00796C49" w:rsidP="0031329A">
      <w:pPr>
        <w:autoSpaceDE w:val="0"/>
        <w:autoSpaceDN w:val="0"/>
        <w:adjustRightInd w:val="0"/>
        <w:spacing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É importante que a </w:t>
      </w:r>
      <w:r w:rsidR="00D01A75" w:rsidRPr="0031329A">
        <w:rPr>
          <w:rFonts w:ascii="Times New Roman" w:hAnsi="Times New Roman" w:cs="Times New Roman"/>
          <w:sz w:val="24"/>
          <w:szCs w:val="24"/>
        </w:rPr>
        <w:t xml:space="preserve">população maranhense </w:t>
      </w:r>
      <w:r w:rsidRPr="0031329A">
        <w:rPr>
          <w:rFonts w:ascii="Times New Roman" w:hAnsi="Times New Roman" w:cs="Times New Roman"/>
          <w:sz w:val="24"/>
          <w:szCs w:val="24"/>
        </w:rPr>
        <w:t xml:space="preserve">perceba </w:t>
      </w:r>
      <w:r w:rsidR="00D961DE" w:rsidRPr="0031329A">
        <w:rPr>
          <w:rFonts w:ascii="Times New Roman" w:hAnsi="Times New Roman" w:cs="Times New Roman"/>
          <w:sz w:val="24"/>
          <w:szCs w:val="24"/>
        </w:rPr>
        <w:t xml:space="preserve">que </w:t>
      </w:r>
      <w:r w:rsidRPr="0031329A">
        <w:rPr>
          <w:rFonts w:ascii="Times New Roman" w:hAnsi="Times New Roman" w:cs="Times New Roman"/>
          <w:sz w:val="24"/>
          <w:szCs w:val="24"/>
        </w:rPr>
        <w:t xml:space="preserve">as </w:t>
      </w:r>
      <w:r w:rsidR="00D961DE" w:rsidRPr="0031329A">
        <w:rPr>
          <w:rFonts w:ascii="Times New Roman" w:hAnsi="Times New Roman" w:cs="Times New Roman"/>
          <w:sz w:val="24"/>
          <w:szCs w:val="24"/>
        </w:rPr>
        <w:t xml:space="preserve">Unidades </w:t>
      </w:r>
      <w:r w:rsidRPr="0031329A">
        <w:rPr>
          <w:rFonts w:ascii="Times New Roman" w:hAnsi="Times New Roman" w:cs="Times New Roman"/>
          <w:sz w:val="24"/>
          <w:szCs w:val="24"/>
        </w:rPr>
        <w:t xml:space="preserve">de </w:t>
      </w:r>
      <w:r w:rsidR="00D961DE" w:rsidRPr="0031329A">
        <w:rPr>
          <w:rFonts w:ascii="Times New Roman" w:hAnsi="Times New Roman" w:cs="Times New Roman"/>
          <w:sz w:val="24"/>
          <w:szCs w:val="24"/>
        </w:rPr>
        <w:t xml:space="preserve">Conservação </w:t>
      </w:r>
      <w:r w:rsidRPr="0031329A">
        <w:rPr>
          <w:rFonts w:ascii="Times New Roman" w:hAnsi="Times New Roman" w:cs="Times New Roman"/>
          <w:sz w:val="24"/>
          <w:szCs w:val="24"/>
        </w:rPr>
        <w:t>não</w:t>
      </w:r>
      <w:r w:rsidR="00D961DE" w:rsidRPr="0031329A">
        <w:rPr>
          <w:rFonts w:ascii="Times New Roman" w:hAnsi="Times New Roman" w:cs="Times New Roman"/>
          <w:sz w:val="24"/>
          <w:szCs w:val="24"/>
        </w:rPr>
        <w:t xml:space="preserve"> são </w:t>
      </w:r>
      <w:r w:rsidRPr="0031329A">
        <w:rPr>
          <w:rFonts w:ascii="Times New Roman" w:hAnsi="Times New Roman" w:cs="Times New Roman"/>
          <w:sz w:val="24"/>
          <w:szCs w:val="24"/>
        </w:rPr>
        <w:t>somente como espaços desabitados onde a natureza ainda é intocada</w:t>
      </w:r>
      <w:r w:rsidR="00D961DE" w:rsidRPr="0031329A">
        <w:rPr>
          <w:rFonts w:ascii="Times New Roman" w:hAnsi="Times New Roman" w:cs="Times New Roman"/>
          <w:sz w:val="24"/>
          <w:szCs w:val="24"/>
        </w:rPr>
        <w:t>, mas</w:t>
      </w:r>
      <w:r w:rsidRPr="0031329A">
        <w:rPr>
          <w:rFonts w:ascii="Times New Roman" w:hAnsi="Times New Roman" w:cs="Times New Roman"/>
          <w:sz w:val="24"/>
          <w:szCs w:val="24"/>
        </w:rPr>
        <w:t xml:space="preserve"> devem ser vistas como sistemas abertos</w:t>
      </w:r>
      <w:r w:rsidR="00D961DE" w:rsidRPr="0031329A">
        <w:rPr>
          <w:rFonts w:ascii="Times New Roman" w:hAnsi="Times New Roman" w:cs="Times New Roman"/>
          <w:sz w:val="24"/>
          <w:szCs w:val="24"/>
        </w:rPr>
        <w:t xml:space="preserve"> e</w:t>
      </w:r>
      <w:r w:rsidRPr="0031329A">
        <w:rPr>
          <w:rFonts w:ascii="Times New Roman" w:hAnsi="Times New Roman" w:cs="Times New Roman"/>
          <w:sz w:val="24"/>
          <w:szCs w:val="24"/>
        </w:rPr>
        <w:t xml:space="preserve"> interativos, em que a participação dos atores </w:t>
      </w:r>
      <w:r w:rsidRPr="0031329A">
        <w:rPr>
          <w:rFonts w:ascii="Times New Roman" w:hAnsi="Times New Roman" w:cs="Times New Roman"/>
          <w:sz w:val="24"/>
          <w:szCs w:val="24"/>
        </w:rPr>
        <w:lastRenderedPageBreak/>
        <w:t xml:space="preserve">sociais residentes </w:t>
      </w:r>
      <w:r w:rsidR="000B6185" w:rsidRPr="0031329A">
        <w:rPr>
          <w:rFonts w:ascii="Times New Roman" w:hAnsi="Times New Roman" w:cs="Times New Roman"/>
          <w:sz w:val="24"/>
          <w:szCs w:val="24"/>
        </w:rPr>
        <w:t xml:space="preserve">nas </w:t>
      </w:r>
      <w:proofErr w:type="spellStart"/>
      <w:r w:rsidR="000B6185" w:rsidRPr="0031329A">
        <w:rPr>
          <w:rFonts w:ascii="Times New Roman" w:hAnsi="Times New Roman" w:cs="Times New Roman"/>
          <w:sz w:val="24"/>
          <w:szCs w:val="24"/>
        </w:rPr>
        <w:t>UC’s</w:t>
      </w:r>
      <w:proofErr w:type="spellEnd"/>
      <w:r w:rsidR="000B6185" w:rsidRPr="0031329A">
        <w:rPr>
          <w:rFonts w:ascii="Times New Roman" w:hAnsi="Times New Roman" w:cs="Times New Roman"/>
          <w:sz w:val="24"/>
          <w:szCs w:val="24"/>
        </w:rPr>
        <w:t xml:space="preserve"> </w:t>
      </w:r>
      <w:r w:rsidRPr="0031329A">
        <w:rPr>
          <w:rFonts w:ascii="Times New Roman" w:hAnsi="Times New Roman" w:cs="Times New Roman"/>
          <w:sz w:val="24"/>
          <w:szCs w:val="24"/>
        </w:rPr>
        <w:t xml:space="preserve">e do entorno seja fundamental tanto por meio da associação do conhecimento tradicional ao científico quanto pela </w:t>
      </w:r>
      <w:proofErr w:type="spellStart"/>
      <w:proofErr w:type="gramStart"/>
      <w:r w:rsidRPr="0031329A">
        <w:rPr>
          <w:rFonts w:ascii="Times New Roman" w:hAnsi="Times New Roman" w:cs="Times New Roman"/>
          <w:sz w:val="24"/>
          <w:szCs w:val="24"/>
        </w:rPr>
        <w:t>co-gestão</w:t>
      </w:r>
      <w:proofErr w:type="spellEnd"/>
      <w:proofErr w:type="gramEnd"/>
      <w:r w:rsidRPr="0031329A">
        <w:rPr>
          <w:rFonts w:ascii="Times New Roman" w:hAnsi="Times New Roman" w:cs="Times New Roman"/>
          <w:sz w:val="24"/>
          <w:szCs w:val="24"/>
        </w:rPr>
        <w:t xml:space="preserve"> das unidades.</w:t>
      </w:r>
    </w:p>
    <w:p w:rsidR="00670064" w:rsidRPr="0031329A" w:rsidRDefault="000B6185" w:rsidP="0031329A">
      <w:pPr>
        <w:autoSpaceDE w:val="0"/>
        <w:autoSpaceDN w:val="0"/>
        <w:adjustRightInd w:val="0"/>
        <w:spacing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É </w:t>
      </w:r>
      <w:r w:rsidR="00D01A75" w:rsidRPr="0031329A">
        <w:rPr>
          <w:rFonts w:ascii="Times New Roman" w:hAnsi="Times New Roman" w:cs="Times New Roman"/>
          <w:sz w:val="24"/>
          <w:szCs w:val="24"/>
        </w:rPr>
        <w:t xml:space="preserve">fundamental que pesquisadores tenham as informações necessárias dos gestores ou mesmo do </w:t>
      </w:r>
      <w:proofErr w:type="spellStart"/>
      <w:proofErr w:type="gramStart"/>
      <w:r w:rsidR="00D01A75" w:rsidRPr="0031329A">
        <w:rPr>
          <w:rFonts w:ascii="Times New Roman" w:hAnsi="Times New Roman" w:cs="Times New Roman"/>
          <w:sz w:val="24"/>
          <w:szCs w:val="24"/>
        </w:rPr>
        <w:t>ICM</w:t>
      </w:r>
      <w:r w:rsidRPr="0031329A">
        <w:rPr>
          <w:rFonts w:ascii="Times New Roman" w:hAnsi="Times New Roman" w:cs="Times New Roman"/>
          <w:sz w:val="24"/>
          <w:szCs w:val="24"/>
        </w:rPr>
        <w:t>bio</w:t>
      </w:r>
      <w:proofErr w:type="spellEnd"/>
      <w:proofErr w:type="gramEnd"/>
      <w:r w:rsidRPr="0031329A">
        <w:rPr>
          <w:rFonts w:ascii="Times New Roman" w:hAnsi="Times New Roman" w:cs="Times New Roman"/>
          <w:sz w:val="24"/>
          <w:szCs w:val="24"/>
        </w:rPr>
        <w:t xml:space="preserve"> </w:t>
      </w:r>
      <w:r w:rsidR="00D01A75" w:rsidRPr="0031329A">
        <w:rPr>
          <w:rFonts w:ascii="Times New Roman" w:hAnsi="Times New Roman" w:cs="Times New Roman"/>
          <w:sz w:val="24"/>
          <w:szCs w:val="24"/>
        </w:rPr>
        <w:t>para que possam desenvolver atividades que venham a atender estas lacunas. Os órgãos de fomento também devem conhecer essas informações a fim de direcionar editais e termos de referência para que sejam financiados projetos e programas adequados às necessidades dessas áreas, não somente com focos nas áreas naturais, mas também nas sociais.</w:t>
      </w:r>
    </w:p>
    <w:p w:rsidR="00DE6C37" w:rsidRDefault="000B6185" w:rsidP="00DE6C37">
      <w:pPr>
        <w:autoSpaceDE w:val="0"/>
        <w:autoSpaceDN w:val="0"/>
        <w:adjustRightInd w:val="0"/>
        <w:spacing w:after="0" w:line="360" w:lineRule="auto"/>
        <w:ind w:firstLine="1134"/>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Conclui-se ainda que os problemas que incidem sobre o planejamento e gestão das </w:t>
      </w:r>
      <w:proofErr w:type="spellStart"/>
      <w:r w:rsidRPr="0031329A">
        <w:rPr>
          <w:rFonts w:ascii="Times New Roman" w:hAnsi="Times New Roman" w:cs="Times New Roman"/>
          <w:sz w:val="24"/>
          <w:szCs w:val="24"/>
        </w:rPr>
        <w:t>UC’s</w:t>
      </w:r>
      <w:proofErr w:type="spellEnd"/>
      <w:r w:rsidRPr="0031329A">
        <w:rPr>
          <w:rFonts w:ascii="Times New Roman" w:hAnsi="Times New Roman" w:cs="Times New Roman"/>
          <w:sz w:val="24"/>
          <w:szCs w:val="24"/>
        </w:rPr>
        <w:t xml:space="preserve"> do Maranhão não devem ser direcionados somente aos órgãos responsáveis por essas atividades e sim por todos que estão envolvidos direta e indiretamente em prol da preservação e conservação dessas áreas. Dessa forma, não se pode pensar sem planejamento e gestão desvinculada da população inserida nas unidades.</w:t>
      </w:r>
    </w:p>
    <w:p w:rsidR="00DE6C37" w:rsidRPr="00DE6C37" w:rsidRDefault="00DE6C37" w:rsidP="00DE6C37">
      <w:pPr>
        <w:autoSpaceDE w:val="0"/>
        <w:autoSpaceDN w:val="0"/>
        <w:adjustRightInd w:val="0"/>
        <w:spacing w:after="0" w:line="360" w:lineRule="auto"/>
        <w:ind w:firstLine="1134"/>
        <w:contextualSpacing/>
        <w:jc w:val="both"/>
        <w:rPr>
          <w:rFonts w:ascii="Times New Roman" w:hAnsi="Times New Roman" w:cs="Times New Roman"/>
          <w:sz w:val="24"/>
          <w:szCs w:val="24"/>
        </w:rPr>
      </w:pPr>
    </w:p>
    <w:p w:rsidR="00DE6C37" w:rsidRPr="0031329A" w:rsidRDefault="007F7AB8" w:rsidP="004B3C0D">
      <w:pPr>
        <w:spacing w:beforeLines="80" w:before="192" w:after="0" w:line="360" w:lineRule="auto"/>
        <w:jc w:val="both"/>
        <w:rPr>
          <w:rFonts w:ascii="Times New Roman" w:eastAsia="Times New Roman" w:hAnsi="Times New Roman" w:cs="Times New Roman"/>
          <w:b/>
          <w:sz w:val="24"/>
          <w:szCs w:val="24"/>
          <w:lang w:eastAsia="pt-BR"/>
        </w:rPr>
      </w:pPr>
      <w:r w:rsidRPr="0031329A">
        <w:rPr>
          <w:rFonts w:ascii="Times New Roman" w:eastAsia="Times New Roman" w:hAnsi="Times New Roman" w:cs="Times New Roman"/>
          <w:b/>
          <w:sz w:val="24"/>
          <w:szCs w:val="24"/>
          <w:lang w:eastAsia="pt-BR"/>
        </w:rPr>
        <w:t>REFERÊNCIAS</w:t>
      </w:r>
    </w:p>
    <w:p w:rsidR="00E14FBC" w:rsidRPr="0031329A" w:rsidRDefault="00763CDA" w:rsidP="004B3C0D">
      <w:pPr>
        <w:autoSpaceDE w:val="0"/>
        <w:autoSpaceDN w:val="0"/>
        <w:adjustRightInd w:val="0"/>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BARBIERI, José Carlos. </w:t>
      </w:r>
      <w:r w:rsidRPr="0031329A">
        <w:rPr>
          <w:rFonts w:ascii="Times New Roman" w:hAnsi="Times New Roman" w:cs="Times New Roman"/>
          <w:b/>
          <w:iCs/>
          <w:sz w:val="24"/>
          <w:szCs w:val="24"/>
        </w:rPr>
        <w:t>Gestão ambiental empresarial</w:t>
      </w:r>
      <w:r w:rsidRPr="0031329A">
        <w:rPr>
          <w:rFonts w:ascii="Times New Roman" w:hAnsi="Times New Roman" w:cs="Times New Roman"/>
          <w:iCs/>
          <w:sz w:val="24"/>
          <w:szCs w:val="24"/>
        </w:rPr>
        <w:t xml:space="preserve">: Conceitos, modelos e instrumentos. </w:t>
      </w:r>
      <w:r w:rsidRPr="0031329A">
        <w:rPr>
          <w:rFonts w:ascii="Times New Roman" w:hAnsi="Times New Roman" w:cs="Times New Roman"/>
          <w:sz w:val="24"/>
          <w:szCs w:val="24"/>
        </w:rPr>
        <w:t xml:space="preserve">São Paulo: </w:t>
      </w:r>
      <w:proofErr w:type="gramStart"/>
      <w:r w:rsidRPr="0031329A">
        <w:rPr>
          <w:rFonts w:ascii="Times New Roman" w:hAnsi="Times New Roman" w:cs="Times New Roman"/>
          <w:sz w:val="24"/>
          <w:szCs w:val="24"/>
        </w:rPr>
        <w:t>Saraiva,</w:t>
      </w:r>
      <w:proofErr w:type="gramEnd"/>
      <w:r w:rsidRPr="0031329A">
        <w:rPr>
          <w:rFonts w:ascii="Times New Roman" w:hAnsi="Times New Roman" w:cs="Times New Roman"/>
          <w:sz w:val="24"/>
          <w:szCs w:val="24"/>
        </w:rPr>
        <w:t xml:space="preserve"> 2004.</w:t>
      </w:r>
    </w:p>
    <w:p w:rsidR="00763CDA" w:rsidRPr="0031329A" w:rsidRDefault="00763CDA" w:rsidP="004B3C0D">
      <w:pPr>
        <w:autoSpaceDE w:val="0"/>
        <w:autoSpaceDN w:val="0"/>
        <w:adjustRightInd w:val="0"/>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BARRETTO FILHO, H. T. </w:t>
      </w:r>
      <w:r w:rsidRPr="0031329A">
        <w:rPr>
          <w:rFonts w:ascii="Times New Roman" w:hAnsi="Times New Roman" w:cs="Times New Roman"/>
          <w:b/>
          <w:sz w:val="24"/>
          <w:szCs w:val="24"/>
        </w:rPr>
        <w:t>Da nação ao planeta através da natureza</w:t>
      </w:r>
      <w:r w:rsidRPr="0031329A">
        <w:rPr>
          <w:rFonts w:ascii="Times New Roman" w:hAnsi="Times New Roman" w:cs="Times New Roman"/>
          <w:sz w:val="24"/>
          <w:szCs w:val="24"/>
        </w:rPr>
        <w:t>: uma abordagem antropológica das unidades de conservação de proteção integral na Amazônia Brasileira. Tese de Doutorado em Antropologia Social. São Paulo: FFLCH/ USP, 2001.</w:t>
      </w:r>
    </w:p>
    <w:p w:rsidR="00763CDA" w:rsidRPr="0031329A" w:rsidRDefault="00763CDA" w:rsidP="004B3C0D">
      <w:pPr>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BENSUSAN, </w:t>
      </w:r>
      <w:proofErr w:type="spellStart"/>
      <w:r w:rsidRPr="0031329A">
        <w:rPr>
          <w:rFonts w:ascii="Times New Roman" w:hAnsi="Times New Roman" w:cs="Times New Roman"/>
          <w:sz w:val="24"/>
          <w:szCs w:val="24"/>
        </w:rPr>
        <w:t>Nurit</w:t>
      </w:r>
      <w:proofErr w:type="spellEnd"/>
      <w:r w:rsidRPr="0031329A">
        <w:rPr>
          <w:rFonts w:ascii="Times New Roman" w:hAnsi="Times New Roman" w:cs="Times New Roman"/>
          <w:sz w:val="24"/>
          <w:szCs w:val="24"/>
        </w:rPr>
        <w:t xml:space="preserve">. </w:t>
      </w:r>
      <w:r w:rsidRPr="0031329A">
        <w:rPr>
          <w:rFonts w:ascii="Times New Roman" w:hAnsi="Times New Roman" w:cs="Times New Roman"/>
          <w:b/>
          <w:sz w:val="24"/>
          <w:szCs w:val="24"/>
        </w:rPr>
        <w:t>Conservação da biodiversidade em áreas protegidas</w:t>
      </w:r>
      <w:r w:rsidRPr="0031329A">
        <w:rPr>
          <w:rFonts w:ascii="Times New Roman" w:hAnsi="Times New Roman" w:cs="Times New Roman"/>
          <w:sz w:val="24"/>
          <w:szCs w:val="24"/>
        </w:rPr>
        <w:t>. Rio de Janeiro: Editora FVG, 2006. 176p.</w:t>
      </w:r>
    </w:p>
    <w:p w:rsidR="00763CDA" w:rsidRPr="0031329A" w:rsidRDefault="00763CDA" w:rsidP="004B3C0D">
      <w:pPr>
        <w:autoSpaceDE w:val="0"/>
        <w:autoSpaceDN w:val="0"/>
        <w:adjustRightInd w:val="0"/>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BRASIL. </w:t>
      </w:r>
      <w:r w:rsidRPr="0031329A">
        <w:rPr>
          <w:rFonts w:ascii="Times New Roman" w:hAnsi="Times New Roman" w:cs="Times New Roman"/>
          <w:b/>
          <w:sz w:val="24"/>
          <w:szCs w:val="24"/>
        </w:rPr>
        <w:t>Lei nº 6.938 de 31 de Agosto de 1981</w:t>
      </w:r>
      <w:r w:rsidRPr="0031329A">
        <w:rPr>
          <w:rFonts w:ascii="Times New Roman" w:hAnsi="Times New Roman" w:cs="Times New Roman"/>
          <w:sz w:val="24"/>
          <w:szCs w:val="24"/>
        </w:rPr>
        <w:t>. Dispõe sobre a Política Nacional do Meio Ambiente, seus fins e mecanismos de formulação e aplicação, e dá outras providências. Disponível em: &lt;</w:t>
      </w:r>
      <w:hyperlink r:id="rId10" w:history="1">
        <w:r w:rsidRPr="0031329A">
          <w:rPr>
            <w:rStyle w:val="Hyperlink"/>
            <w:rFonts w:ascii="Times New Roman" w:hAnsi="Times New Roman" w:cs="Times New Roman"/>
            <w:color w:val="auto"/>
            <w:sz w:val="24"/>
            <w:szCs w:val="24"/>
          </w:rPr>
          <w:t>http://www.planalto.gov.br/ccivil 03/leis/6938.htm</w:t>
        </w:r>
      </w:hyperlink>
      <w:r w:rsidRPr="0031329A">
        <w:rPr>
          <w:rStyle w:val="Hyperlink"/>
          <w:rFonts w:ascii="Times New Roman" w:hAnsi="Times New Roman" w:cs="Times New Roman"/>
          <w:color w:val="auto"/>
          <w:sz w:val="24"/>
          <w:szCs w:val="24"/>
        </w:rPr>
        <w:t>&gt;</w:t>
      </w:r>
      <w:r w:rsidRPr="0031329A">
        <w:rPr>
          <w:rFonts w:ascii="Times New Roman" w:hAnsi="Times New Roman" w:cs="Times New Roman"/>
          <w:sz w:val="24"/>
          <w:szCs w:val="24"/>
        </w:rPr>
        <w:t>. Acesso em: 29/03/2013.</w:t>
      </w:r>
    </w:p>
    <w:p w:rsidR="00793763" w:rsidRPr="0031329A" w:rsidRDefault="00763CDA" w:rsidP="004B3C0D">
      <w:pPr>
        <w:autoSpaceDE w:val="0"/>
        <w:autoSpaceDN w:val="0"/>
        <w:adjustRightInd w:val="0"/>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________</w:t>
      </w:r>
      <w:r w:rsidR="00793763" w:rsidRPr="0031329A">
        <w:rPr>
          <w:rFonts w:ascii="Times New Roman" w:hAnsi="Times New Roman" w:cs="Times New Roman"/>
          <w:sz w:val="24"/>
          <w:szCs w:val="24"/>
        </w:rPr>
        <w:t xml:space="preserve">. </w:t>
      </w:r>
      <w:r w:rsidR="00793763" w:rsidRPr="0031329A">
        <w:rPr>
          <w:rFonts w:ascii="Times New Roman" w:hAnsi="Times New Roman" w:cs="Times New Roman"/>
          <w:b/>
          <w:sz w:val="24"/>
          <w:szCs w:val="24"/>
        </w:rPr>
        <w:t>Lei nº 9.985 de 18 de julho de 2000</w:t>
      </w:r>
      <w:r w:rsidR="00793763" w:rsidRPr="0031329A">
        <w:rPr>
          <w:rFonts w:ascii="Times New Roman" w:hAnsi="Times New Roman" w:cs="Times New Roman"/>
          <w:sz w:val="24"/>
          <w:szCs w:val="24"/>
        </w:rPr>
        <w:t>. Regulamenta o art. 225, § 1º, incisos I, II, III e VII da Constituição Federal, institui o Sistema Nacional de Unidades de Conservação da Natureza e dá outras providências. Disponível em: &lt;</w:t>
      </w:r>
      <w:hyperlink r:id="rId11" w:history="1">
        <w:r w:rsidR="00793763" w:rsidRPr="0031329A">
          <w:rPr>
            <w:rStyle w:val="Hyperlink"/>
            <w:rFonts w:ascii="Times New Roman" w:hAnsi="Times New Roman" w:cs="Times New Roman"/>
            <w:color w:val="auto"/>
            <w:sz w:val="24"/>
            <w:szCs w:val="24"/>
          </w:rPr>
          <w:t>http://www.planalto.gov.br/ccivil 03/leis/6938.htm</w:t>
        </w:r>
      </w:hyperlink>
      <w:r w:rsidR="00793763" w:rsidRPr="0031329A">
        <w:rPr>
          <w:rFonts w:ascii="Times New Roman" w:hAnsi="Times New Roman" w:cs="Times New Roman"/>
          <w:sz w:val="24"/>
          <w:szCs w:val="24"/>
        </w:rPr>
        <w:t>&gt;Acesso em: 29/03/2013.</w:t>
      </w:r>
    </w:p>
    <w:p w:rsidR="00684B11" w:rsidRPr="0031329A" w:rsidRDefault="00684B11" w:rsidP="004B3C0D">
      <w:pPr>
        <w:autoSpaceDE w:val="0"/>
        <w:autoSpaceDN w:val="0"/>
        <w:adjustRightInd w:val="0"/>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CASTRO, Paula Felício Drummond de. </w:t>
      </w:r>
      <w:r w:rsidRPr="0031329A">
        <w:rPr>
          <w:rFonts w:ascii="Times New Roman" w:hAnsi="Times New Roman" w:cs="Times New Roman"/>
          <w:b/>
          <w:iCs/>
          <w:sz w:val="24"/>
          <w:szCs w:val="24"/>
        </w:rPr>
        <w:t>Ciência e gestão em unidades de conservação</w:t>
      </w:r>
      <w:r w:rsidRPr="0031329A">
        <w:rPr>
          <w:rFonts w:ascii="Times New Roman" w:hAnsi="Times New Roman" w:cs="Times New Roman"/>
          <w:iCs/>
          <w:sz w:val="24"/>
          <w:szCs w:val="24"/>
        </w:rPr>
        <w:t xml:space="preserve">: O caso do Parque Estadual Turístico do </w:t>
      </w:r>
      <w:proofErr w:type="gramStart"/>
      <w:r w:rsidRPr="0031329A">
        <w:rPr>
          <w:rFonts w:ascii="Times New Roman" w:hAnsi="Times New Roman" w:cs="Times New Roman"/>
          <w:iCs/>
          <w:sz w:val="24"/>
          <w:szCs w:val="24"/>
        </w:rPr>
        <w:t>Alto Ribeira (PETAR)</w:t>
      </w:r>
      <w:proofErr w:type="gramEnd"/>
      <w:r w:rsidRPr="0031329A">
        <w:rPr>
          <w:rFonts w:ascii="Times New Roman" w:hAnsi="Times New Roman" w:cs="Times New Roman"/>
          <w:iCs/>
          <w:sz w:val="24"/>
          <w:szCs w:val="24"/>
        </w:rPr>
        <w:t xml:space="preserve">, SP. </w:t>
      </w:r>
      <w:r w:rsidRPr="0031329A">
        <w:rPr>
          <w:rFonts w:ascii="Times New Roman" w:hAnsi="Times New Roman" w:cs="Times New Roman"/>
          <w:sz w:val="24"/>
          <w:szCs w:val="24"/>
        </w:rPr>
        <w:t xml:space="preserve">Dissertação (Mestrado). Universidade Estadual de Campinas/Instituto de Geociências. Campinas: SP, 2004. 115p. </w:t>
      </w:r>
    </w:p>
    <w:p w:rsidR="00684B11" w:rsidRPr="0031329A" w:rsidRDefault="00684B11" w:rsidP="004B3C0D">
      <w:pPr>
        <w:autoSpaceDE w:val="0"/>
        <w:autoSpaceDN w:val="0"/>
        <w:adjustRightInd w:val="0"/>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lastRenderedPageBreak/>
        <w:t xml:space="preserve">CAVALCANTI, Agostinho; VIADANA, Alder Guilherme. </w:t>
      </w:r>
      <w:r w:rsidRPr="0031329A">
        <w:rPr>
          <w:rFonts w:ascii="Times New Roman" w:hAnsi="Times New Roman" w:cs="Times New Roman"/>
          <w:b/>
          <w:sz w:val="24"/>
          <w:szCs w:val="24"/>
        </w:rPr>
        <w:t>Organização do espaço e análise da paisagem</w:t>
      </w:r>
      <w:r w:rsidRPr="0031329A">
        <w:rPr>
          <w:rFonts w:ascii="Times New Roman" w:hAnsi="Times New Roman" w:cs="Times New Roman"/>
          <w:sz w:val="24"/>
          <w:szCs w:val="24"/>
        </w:rPr>
        <w:t>. Rio Claro: UNESP - IGCE, 2007. 154p.</w:t>
      </w:r>
    </w:p>
    <w:p w:rsidR="00763CDA" w:rsidRPr="0031329A" w:rsidRDefault="00763CDA" w:rsidP="004B3C0D">
      <w:pPr>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CRESWELL, John W. </w:t>
      </w:r>
      <w:r w:rsidRPr="0031329A">
        <w:rPr>
          <w:rFonts w:ascii="Times New Roman" w:hAnsi="Times New Roman" w:cs="Times New Roman"/>
          <w:b/>
          <w:sz w:val="24"/>
          <w:szCs w:val="24"/>
        </w:rPr>
        <w:t>Projeto de pesquisa:</w:t>
      </w:r>
      <w:r w:rsidRPr="0031329A">
        <w:rPr>
          <w:rFonts w:ascii="Times New Roman" w:hAnsi="Times New Roman" w:cs="Times New Roman"/>
          <w:sz w:val="24"/>
          <w:szCs w:val="24"/>
        </w:rPr>
        <w:t xml:space="preserve"> métodos qualitativo, quantitativo e misto. 2. </w:t>
      </w:r>
      <w:proofErr w:type="gramStart"/>
      <w:r w:rsidRPr="0031329A">
        <w:rPr>
          <w:rFonts w:ascii="Times New Roman" w:hAnsi="Times New Roman" w:cs="Times New Roman"/>
          <w:sz w:val="24"/>
          <w:szCs w:val="24"/>
        </w:rPr>
        <w:t>ed.</w:t>
      </w:r>
      <w:proofErr w:type="gramEnd"/>
      <w:r w:rsidRPr="0031329A">
        <w:rPr>
          <w:rFonts w:ascii="Times New Roman" w:hAnsi="Times New Roman" w:cs="Times New Roman"/>
          <w:sz w:val="24"/>
          <w:szCs w:val="24"/>
        </w:rPr>
        <w:t xml:space="preserve"> Porto Alegre: Artmed, 2007.</w:t>
      </w:r>
    </w:p>
    <w:p w:rsidR="00684B11" w:rsidRPr="0031329A" w:rsidRDefault="00684B11" w:rsidP="004B3C0D">
      <w:pPr>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CUNHA, Luís Henrique; COELHO, Maria Célia Nunes. Política e gestão ambiental. In: CUNHA, Sandra Baptista </w:t>
      </w:r>
      <w:proofErr w:type="gramStart"/>
      <w:r w:rsidRPr="0031329A">
        <w:rPr>
          <w:rFonts w:ascii="Times New Roman" w:hAnsi="Times New Roman" w:cs="Times New Roman"/>
          <w:sz w:val="24"/>
          <w:szCs w:val="24"/>
        </w:rPr>
        <w:t>da;</w:t>
      </w:r>
      <w:proofErr w:type="gramEnd"/>
      <w:r w:rsidRPr="0031329A">
        <w:rPr>
          <w:rFonts w:ascii="Times New Roman" w:hAnsi="Times New Roman" w:cs="Times New Roman"/>
          <w:sz w:val="24"/>
          <w:szCs w:val="24"/>
        </w:rPr>
        <w:t xml:space="preserve"> GUERRA, </w:t>
      </w:r>
      <w:proofErr w:type="spellStart"/>
      <w:r w:rsidRPr="0031329A">
        <w:rPr>
          <w:rFonts w:ascii="Times New Roman" w:hAnsi="Times New Roman" w:cs="Times New Roman"/>
          <w:sz w:val="24"/>
          <w:szCs w:val="24"/>
        </w:rPr>
        <w:t>Antonio</w:t>
      </w:r>
      <w:proofErr w:type="spellEnd"/>
      <w:r w:rsidRPr="0031329A">
        <w:rPr>
          <w:rFonts w:ascii="Times New Roman" w:hAnsi="Times New Roman" w:cs="Times New Roman"/>
          <w:sz w:val="24"/>
          <w:szCs w:val="24"/>
        </w:rPr>
        <w:t xml:space="preserve"> José Teixeira (</w:t>
      </w:r>
      <w:proofErr w:type="spellStart"/>
      <w:r w:rsidRPr="0031329A">
        <w:rPr>
          <w:rFonts w:ascii="Times New Roman" w:hAnsi="Times New Roman" w:cs="Times New Roman"/>
          <w:sz w:val="24"/>
          <w:szCs w:val="24"/>
        </w:rPr>
        <w:t>Orgs</w:t>
      </w:r>
      <w:proofErr w:type="spellEnd"/>
      <w:r w:rsidRPr="0031329A">
        <w:rPr>
          <w:rFonts w:ascii="Times New Roman" w:hAnsi="Times New Roman" w:cs="Times New Roman"/>
          <w:sz w:val="24"/>
          <w:szCs w:val="24"/>
        </w:rPr>
        <w:t xml:space="preserve">.). </w:t>
      </w:r>
      <w:r w:rsidRPr="0031329A">
        <w:rPr>
          <w:rFonts w:ascii="Times New Roman" w:hAnsi="Times New Roman" w:cs="Times New Roman"/>
          <w:b/>
          <w:sz w:val="24"/>
          <w:szCs w:val="24"/>
        </w:rPr>
        <w:t>A questão ambiental</w:t>
      </w:r>
      <w:r w:rsidRPr="0031329A">
        <w:rPr>
          <w:rFonts w:ascii="Times New Roman" w:hAnsi="Times New Roman" w:cs="Times New Roman"/>
          <w:sz w:val="24"/>
          <w:szCs w:val="24"/>
        </w:rPr>
        <w:t xml:space="preserve">: diferentes abordagens. 3ª ed. Rio de Janeiro: Bertrand Brasil, 2007. </w:t>
      </w:r>
      <w:proofErr w:type="gramStart"/>
      <w:r w:rsidRPr="0031329A">
        <w:rPr>
          <w:rFonts w:ascii="Times New Roman" w:hAnsi="Times New Roman" w:cs="Times New Roman"/>
          <w:sz w:val="24"/>
          <w:szCs w:val="24"/>
        </w:rPr>
        <w:t>cap.</w:t>
      </w:r>
      <w:proofErr w:type="gramEnd"/>
      <w:r w:rsidRPr="0031329A">
        <w:rPr>
          <w:rFonts w:ascii="Times New Roman" w:hAnsi="Times New Roman" w:cs="Times New Roman"/>
          <w:sz w:val="24"/>
          <w:szCs w:val="24"/>
        </w:rPr>
        <w:t xml:space="preserve"> 2. </w:t>
      </w:r>
      <w:proofErr w:type="gramStart"/>
      <w:r w:rsidRPr="0031329A">
        <w:rPr>
          <w:rFonts w:ascii="Times New Roman" w:hAnsi="Times New Roman" w:cs="Times New Roman"/>
          <w:sz w:val="24"/>
          <w:szCs w:val="24"/>
        </w:rPr>
        <w:t>p.</w:t>
      </w:r>
      <w:proofErr w:type="gramEnd"/>
      <w:r w:rsidRPr="0031329A">
        <w:rPr>
          <w:rFonts w:ascii="Times New Roman" w:hAnsi="Times New Roman" w:cs="Times New Roman"/>
          <w:sz w:val="24"/>
          <w:szCs w:val="24"/>
        </w:rPr>
        <w:t xml:space="preserve"> 43-79.</w:t>
      </w:r>
    </w:p>
    <w:p w:rsidR="00684B11" w:rsidRPr="0031329A" w:rsidRDefault="00684B11" w:rsidP="004B3C0D">
      <w:pPr>
        <w:autoSpaceDE w:val="0"/>
        <w:autoSpaceDN w:val="0"/>
        <w:adjustRightInd w:val="0"/>
        <w:spacing w:beforeLines="80" w:before="192" w:after="0" w:line="360" w:lineRule="auto"/>
        <w:contextualSpacing/>
        <w:jc w:val="both"/>
        <w:rPr>
          <w:rFonts w:ascii="Times New Roman" w:hAnsi="Times New Roman" w:cs="Times New Roman"/>
          <w:sz w:val="24"/>
          <w:szCs w:val="24"/>
        </w:rPr>
      </w:pPr>
      <w:proofErr w:type="gramStart"/>
      <w:r w:rsidRPr="0031329A">
        <w:rPr>
          <w:rFonts w:ascii="Times New Roman" w:hAnsi="Times New Roman" w:cs="Times New Roman"/>
          <w:sz w:val="24"/>
          <w:szCs w:val="24"/>
        </w:rPr>
        <w:t>FARIA,</w:t>
      </w:r>
      <w:proofErr w:type="gramEnd"/>
      <w:r w:rsidRPr="0031329A">
        <w:rPr>
          <w:rFonts w:ascii="Times New Roman" w:hAnsi="Times New Roman" w:cs="Times New Roman"/>
          <w:sz w:val="24"/>
          <w:szCs w:val="24"/>
        </w:rPr>
        <w:t xml:space="preserve"> Helder Henrique de. PIRES, Andréa Soares. Atualidades na Gestão de Unidades de Conservação. In: ORTH, Dora. DEBETIR, </w:t>
      </w:r>
      <w:proofErr w:type="spellStart"/>
      <w:r w:rsidRPr="0031329A">
        <w:rPr>
          <w:rFonts w:ascii="Times New Roman" w:hAnsi="Times New Roman" w:cs="Times New Roman"/>
          <w:sz w:val="24"/>
          <w:szCs w:val="24"/>
        </w:rPr>
        <w:t>Emiliana</w:t>
      </w:r>
      <w:proofErr w:type="spellEnd"/>
      <w:r w:rsidRPr="0031329A">
        <w:rPr>
          <w:rFonts w:ascii="Times New Roman" w:hAnsi="Times New Roman" w:cs="Times New Roman"/>
          <w:sz w:val="24"/>
          <w:szCs w:val="24"/>
        </w:rPr>
        <w:t xml:space="preserve"> (</w:t>
      </w:r>
      <w:proofErr w:type="spellStart"/>
      <w:r w:rsidRPr="0031329A">
        <w:rPr>
          <w:rFonts w:ascii="Times New Roman" w:hAnsi="Times New Roman" w:cs="Times New Roman"/>
          <w:sz w:val="24"/>
          <w:szCs w:val="24"/>
        </w:rPr>
        <w:t>Orgs</w:t>
      </w:r>
      <w:proofErr w:type="spellEnd"/>
      <w:r w:rsidRPr="0031329A">
        <w:rPr>
          <w:rFonts w:ascii="Times New Roman" w:hAnsi="Times New Roman" w:cs="Times New Roman"/>
          <w:sz w:val="24"/>
          <w:szCs w:val="24"/>
        </w:rPr>
        <w:t xml:space="preserve">.). </w:t>
      </w:r>
      <w:r w:rsidRPr="0031329A">
        <w:rPr>
          <w:rFonts w:ascii="Times New Roman" w:hAnsi="Times New Roman" w:cs="Times New Roman"/>
          <w:b/>
          <w:iCs/>
          <w:sz w:val="24"/>
          <w:szCs w:val="24"/>
        </w:rPr>
        <w:t>Unidades de conservação</w:t>
      </w:r>
      <w:r w:rsidRPr="0031329A">
        <w:rPr>
          <w:rFonts w:ascii="Times New Roman" w:hAnsi="Times New Roman" w:cs="Times New Roman"/>
          <w:iCs/>
          <w:sz w:val="24"/>
          <w:szCs w:val="24"/>
        </w:rPr>
        <w:t>: gestão e conflitos</w:t>
      </w:r>
      <w:r w:rsidRPr="0031329A">
        <w:rPr>
          <w:rFonts w:ascii="Times New Roman" w:hAnsi="Times New Roman" w:cs="Times New Roman"/>
          <w:i/>
          <w:iCs/>
          <w:sz w:val="24"/>
          <w:szCs w:val="24"/>
        </w:rPr>
        <w:t xml:space="preserve">. </w:t>
      </w:r>
      <w:r w:rsidR="00894506" w:rsidRPr="0031329A">
        <w:rPr>
          <w:rFonts w:ascii="Times New Roman" w:hAnsi="Times New Roman" w:cs="Times New Roman"/>
          <w:sz w:val="24"/>
          <w:szCs w:val="24"/>
        </w:rPr>
        <w:t>Florianópolis</w:t>
      </w:r>
      <w:r w:rsidRPr="0031329A">
        <w:rPr>
          <w:rFonts w:ascii="Times New Roman" w:hAnsi="Times New Roman" w:cs="Times New Roman"/>
          <w:sz w:val="24"/>
          <w:szCs w:val="24"/>
        </w:rPr>
        <w:t xml:space="preserve">: Insular, 2007. </w:t>
      </w:r>
      <w:proofErr w:type="gramStart"/>
      <w:r w:rsidRPr="0031329A">
        <w:rPr>
          <w:rFonts w:ascii="Times New Roman" w:hAnsi="Times New Roman" w:cs="Times New Roman"/>
          <w:sz w:val="24"/>
          <w:szCs w:val="24"/>
        </w:rPr>
        <w:t>p.</w:t>
      </w:r>
      <w:proofErr w:type="gramEnd"/>
      <w:r w:rsidRPr="0031329A">
        <w:rPr>
          <w:rFonts w:ascii="Times New Roman" w:hAnsi="Times New Roman" w:cs="Times New Roman"/>
          <w:sz w:val="24"/>
          <w:szCs w:val="24"/>
        </w:rPr>
        <w:t xml:space="preserve"> 11-42.</w:t>
      </w:r>
    </w:p>
    <w:p w:rsidR="00511835" w:rsidRPr="0031329A" w:rsidRDefault="00F920B4" w:rsidP="004B3C0D">
      <w:pPr>
        <w:autoSpaceDE w:val="0"/>
        <w:autoSpaceDN w:val="0"/>
        <w:adjustRightInd w:val="0"/>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CASTRO JÚNIOR, Evaristo; COUTINHO, Bruno Henriques; </w:t>
      </w:r>
      <w:r w:rsidR="009A3F82" w:rsidRPr="0031329A">
        <w:rPr>
          <w:rFonts w:ascii="Times New Roman" w:hAnsi="Times New Roman" w:cs="Times New Roman"/>
          <w:sz w:val="24"/>
          <w:szCs w:val="24"/>
        </w:rPr>
        <w:t xml:space="preserve">FREITAS; Leonardo Esteves de. Gestão da biodiversidade e áreas protegidas. </w:t>
      </w:r>
      <w:r w:rsidR="009A3F82" w:rsidRPr="0031329A">
        <w:rPr>
          <w:rFonts w:ascii="Times New Roman" w:hAnsi="Times New Roman" w:cs="Times New Roman"/>
          <w:i/>
          <w:sz w:val="24"/>
          <w:szCs w:val="24"/>
        </w:rPr>
        <w:t xml:space="preserve">In: </w:t>
      </w:r>
      <w:r w:rsidR="009A3F82" w:rsidRPr="0031329A">
        <w:rPr>
          <w:rFonts w:ascii="Times New Roman" w:hAnsi="Times New Roman" w:cs="Times New Roman"/>
          <w:sz w:val="24"/>
          <w:szCs w:val="24"/>
        </w:rPr>
        <w:t xml:space="preserve">GUERRA, </w:t>
      </w:r>
      <w:proofErr w:type="spellStart"/>
      <w:r w:rsidR="009A3F82" w:rsidRPr="0031329A">
        <w:rPr>
          <w:rFonts w:ascii="Times New Roman" w:hAnsi="Times New Roman" w:cs="Times New Roman"/>
          <w:sz w:val="24"/>
          <w:szCs w:val="24"/>
        </w:rPr>
        <w:t>Antonio</w:t>
      </w:r>
      <w:proofErr w:type="spellEnd"/>
      <w:r w:rsidR="009A3F82" w:rsidRPr="0031329A">
        <w:rPr>
          <w:rFonts w:ascii="Times New Roman" w:hAnsi="Times New Roman" w:cs="Times New Roman"/>
          <w:sz w:val="24"/>
          <w:szCs w:val="24"/>
        </w:rPr>
        <w:t xml:space="preserve"> José Teixeira; COELHO, Maria Célia Nunes. </w:t>
      </w:r>
      <w:r w:rsidR="009A3F82" w:rsidRPr="0031329A">
        <w:rPr>
          <w:rFonts w:ascii="Times New Roman" w:hAnsi="Times New Roman" w:cs="Times New Roman"/>
          <w:b/>
          <w:sz w:val="24"/>
          <w:szCs w:val="24"/>
        </w:rPr>
        <w:t>Unidades de conservação</w:t>
      </w:r>
      <w:r w:rsidR="009A3F82" w:rsidRPr="0031329A">
        <w:rPr>
          <w:rFonts w:ascii="Times New Roman" w:hAnsi="Times New Roman" w:cs="Times New Roman"/>
          <w:sz w:val="24"/>
          <w:szCs w:val="24"/>
        </w:rPr>
        <w:t xml:space="preserve">: abordagens e características geográficas. Rio de Janeiro: Bertrand Brasil, 2009. </w:t>
      </w:r>
      <w:proofErr w:type="gramStart"/>
      <w:r w:rsidR="009A3F82" w:rsidRPr="0031329A">
        <w:rPr>
          <w:rFonts w:ascii="Times New Roman" w:hAnsi="Times New Roman" w:cs="Times New Roman"/>
          <w:sz w:val="24"/>
          <w:szCs w:val="24"/>
        </w:rPr>
        <w:t>cap.</w:t>
      </w:r>
      <w:proofErr w:type="gramEnd"/>
      <w:r w:rsidR="009A3F82" w:rsidRPr="0031329A">
        <w:rPr>
          <w:rFonts w:ascii="Times New Roman" w:hAnsi="Times New Roman" w:cs="Times New Roman"/>
          <w:sz w:val="24"/>
          <w:szCs w:val="24"/>
        </w:rPr>
        <w:t xml:space="preserve"> 1, p. 25-66.</w:t>
      </w:r>
    </w:p>
    <w:p w:rsidR="007D4935" w:rsidRPr="0031329A" w:rsidRDefault="007D4935" w:rsidP="004B3C0D">
      <w:pPr>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MARANHÃO. GEPLAN. </w:t>
      </w:r>
      <w:r w:rsidRPr="0031329A">
        <w:rPr>
          <w:rFonts w:ascii="Times New Roman" w:hAnsi="Times New Roman" w:cs="Times New Roman"/>
          <w:b/>
          <w:sz w:val="24"/>
          <w:szCs w:val="24"/>
        </w:rPr>
        <w:t>Atlas do Maranhão</w:t>
      </w:r>
      <w:r w:rsidRPr="0031329A">
        <w:rPr>
          <w:rFonts w:ascii="Times New Roman" w:hAnsi="Times New Roman" w:cs="Times New Roman"/>
          <w:sz w:val="24"/>
          <w:szCs w:val="24"/>
        </w:rPr>
        <w:t>. LABGEO/UEMA, São Luís, 2002.</w:t>
      </w:r>
    </w:p>
    <w:p w:rsidR="00763CDA" w:rsidRPr="0031329A" w:rsidRDefault="00763CDA" w:rsidP="004B3C0D">
      <w:pPr>
        <w:autoSpaceDE w:val="0"/>
        <w:autoSpaceDN w:val="0"/>
        <w:adjustRightInd w:val="0"/>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MEDEIROS, Rodrigo de Jesus. </w:t>
      </w:r>
      <w:r w:rsidRPr="0031329A">
        <w:rPr>
          <w:rFonts w:ascii="Times New Roman" w:hAnsi="Times New Roman" w:cs="Times New Roman"/>
          <w:b/>
          <w:iCs/>
          <w:sz w:val="24"/>
          <w:szCs w:val="24"/>
        </w:rPr>
        <w:t>Evolução das tipologias e categorias de áreas protegidas no Brasil</w:t>
      </w:r>
      <w:r w:rsidRPr="0031329A">
        <w:rPr>
          <w:rFonts w:ascii="Times New Roman" w:hAnsi="Times New Roman" w:cs="Times New Roman"/>
          <w:i/>
          <w:iCs/>
          <w:sz w:val="24"/>
          <w:szCs w:val="24"/>
        </w:rPr>
        <w:t xml:space="preserve">. </w:t>
      </w:r>
      <w:r w:rsidRPr="0031329A">
        <w:rPr>
          <w:rFonts w:ascii="Times New Roman" w:hAnsi="Times New Roman" w:cs="Times New Roman"/>
          <w:iCs/>
          <w:sz w:val="24"/>
          <w:szCs w:val="24"/>
        </w:rPr>
        <w:t xml:space="preserve">Revista </w:t>
      </w:r>
      <w:r w:rsidRPr="0031329A">
        <w:rPr>
          <w:rFonts w:ascii="Times New Roman" w:hAnsi="Times New Roman" w:cs="Times New Roman"/>
          <w:sz w:val="24"/>
          <w:szCs w:val="24"/>
        </w:rPr>
        <w:t xml:space="preserve">Ambiente e Sociedade – Vol. IX nº. </w:t>
      </w:r>
      <w:proofErr w:type="gramStart"/>
      <w:r w:rsidRPr="0031329A">
        <w:rPr>
          <w:rFonts w:ascii="Times New Roman" w:hAnsi="Times New Roman" w:cs="Times New Roman"/>
          <w:sz w:val="24"/>
          <w:szCs w:val="24"/>
        </w:rPr>
        <w:t>1</w:t>
      </w:r>
      <w:proofErr w:type="gramEnd"/>
      <w:r w:rsidRPr="0031329A">
        <w:rPr>
          <w:rFonts w:ascii="Times New Roman" w:hAnsi="Times New Roman" w:cs="Times New Roman"/>
          <w:sz w:val="24"/>
          <w:szCs w:val="24"/>
        </w:rPr>
        <w:t xml:space="preserve"> jan./jun. 2006. P. 41-64.</w:t>
      </w:r>
    </w:p>
    <w:p w:rsidR="002E6859" w:rsidRPr="0031329A" w:rsidRDefault="002E6859" w:rsidP="004B3C0D">
      <w:pPr>
        <w:autoSpaceDE w:val="0"/>
        <w:autoSpaceDN w:val="0"/>
        <w:adjustRightInd w:val="0"/>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MERCADANTE, M. Uma década de debate e negociação: a história da elaboração da lei do SNUC. In: BENJAMIN, A. H. (</w:t>
      </w:r>
      <w:proofErr w:type="spellStart"/>
      <w:r w:rsidRPr="0031329A">
        <w:rPr>
          <w:rFonts w:ascii="Times New Roman" w:hAnsi="Times New Roman" w:cs="Times New Roman"/>
          <w:sz w:val="24"/>
          <w:szCs w:val="24"/>
        </w:rPr>
        <w:t>Org</w:t>
      </w:r>
      <w:proofErr w:type="spellEnd"/>
      <w:r w:rsidRPr="0031329A">
        <w:rPr>
          <w:rFonts w:ascii="Times New Roman" w:hAnsi="Times New Roman" w:cs="Times New Roman"/>
          <w:sz w:val="24"/>
          <w:szCs w:val="24"/>
        </w:rPr>
        <w:t xml:space="preserve">). </w:t>
      </w:r>
      <w:r w:rsidRPr="0031329A">
        <w:rPr>
          <w:rFonts w:ascii="Times New Roman" w:hAnsi="Times New Roman" w:cs="Times New Roman"/>
          <w:b/>
          <w:sz w:val="24"/>
          <w:szCs w:val="24"/>
        </w:rPr>
        <w:t>Direito ambiental das áreas protegidas</w:t>
      </w:r>
      <w:r w:rsidRPr="0031329A">
        <w:rPr>
          <w:rFonts w:ascii="Times New Roman" w:hAnsi="Times New Roman" w:cs="Times New Roman"/>
          <w:sz w:val="24"/>
          <w:szCs w:val="24"/>
        </w:rPr>
        <w:t xml:space="preserve">: o regime jurídico das unidades de conservação. Rio de Janeiro: Forense Universitária, 2001. </w:t>
      </w:r>
      <w:proofErr w:type="gramStart"/>
      <w:r w:rsidRPr="0031329A">
        <w:rPr>
          <w:rFonts w:ascii="Times New Roman" w:hAnsi="Times New Roman" w:cs="Times New Roman"/>
          <w:sz w:val="24"/>
          <w:szCs w:val="24"/>
        </w:rPr>
        <w:t>p.</w:t>
      </w:r>
      <w:proofErr w:type="gramEnd"/>
      <w:r w:rsidRPr="0031329A">
        <w:rPr>
          <w:rFonts w:ascii="Times New Roman" w:hAnsi="Times New Roman" w:cs="Times New Roman"/>
          <w:sz w:val="24"/>
          <w:szCs w:val="24"/>
        </w:rPr>
        <w:t>190-231.</w:t>
      </w:r>
    </w:p>
    <w:p w:rsidR="00684B11" w:rsidRPr="0031329A" w:rsidRDefault="00684B11" w:rsidP="004B3C0D">
      <w:pPr>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PÁDUA, Maria Tereza Jorge. </w:t>
      </w:r>
      <w:r w:rsidRPr="0031329A">
        <w:rPr>
          <w:rFonts w:ascii="Times New Roman" w:hAnsi="Times New Roman" w:cs="Times New Roman"/>
          <w:bCs/>
          <w:sz w:val="24"/>
          <w:szCs w:val="24"/>
        </w:rPr>
        <w:t>Do Sistema Nacional de Unidades de Conservação. In: MEDEIROS, Rodrigo; ARAÚJO, Fábio França Silva (</w:t>
      </w:r>
      <w:proofErr w:type="spellStart"/>
      <w:r w:rsidRPr="0031329A">
        <w:rPr>
          <w:rFonts w:ascii="Times New Roman" w:hAnsi="Times New Roman" w:cs="Times New Roman"/>
          <w:bCs/>
          <w:sz w:val="24"/>
          <w:szCs w:val="24"/>
        </w:rPr>
        <w:t>Orgs</w:t>
      </w:r>
      <w:proofErr w:type="spellEnd"/>
      <w:r w:rsidRPr="0031329A">
        <w:rPr>
          <w:rFonts w:ascii="Times New Roman" w:hAnsi="Times New Roman" w:cs="Times New Roman"/>
          <w:bCs/>
          <w:sz w:val="24"/>
          <w:szCs w:val="24"/>
        </w:rPr>
        <w:t xml:space="preserve">). </w:t>
      </w:r>
      <w:r w:rsidRPr="0031329A">
        <w:rPr>
          <w:rFonts w:ascii="Times New Roman" w:hAnsi="Times New Roman" w:cs="Times New Roman"/>
          <w:b/>
          <w:sz w:val="24"/>
          <w:szCs w:val="24"/>
        </w:rPr>
        <w:t>Dez anos do Sistema Nacional de Unidades de Conservação da Natureza</w:t>
      </w:r>
      <w:r w:rsidRPr="0031329A">
        <w:rPr>
          <w:rFonts w:ascii="Times New Roman" w:hAnsi="Times New Roman" w:cs="Times New Roman"/>
          <w:sz w:val="24"/>
          <w:szCs w:val="24"/>
        </w:rPr>
        <w:t xml:space="preserve">: lições do passado, realizações presentes e perspectivas para o futuro. Brasília: MMA, 2011. </w:t>
      </w:r>
      <w:proofErr w:type="gramStart"/>
      <w:r w:rsidRPr="0031329A">
        <w:rPr>
          <w:rFonts w:ascii="Times New Roman" w:hAnsi="Times New Roman" w:cs="Times New Roman"/>
          <w:sz w:val="24"/>
          <w:szCs w:val="24"/>
        </w:rPr>
        <w:t>p.</w:t>
      </w:r>
      <w:proofErr w:type="gramEnd"/>
      <w:r w:rsidRPr="0031329A">
        <w:rPr>
          <w:rFonts w:ascii="Times New Roman" w:hAnsi="Times New Roman" w:cs="Times New Roman"/>
          <w:sz w:val="24"/>
          <w:szCs w:val="24"/>
        </w:rPr>
        <w:t xml:space="preserve"> 21-36.</w:t>
      </w:r>
    </w:p>
    <w:p w:rsidR="004B3D71" w:rsidRPr="0031329A" w:rsidRDefault="004B3D71" w:rsidP="004B3C0D">
      <w:pPr>
        <w:autoSpaceDE w:val="0"/>
        <w:autoSpaceDN w:val="0"/>
        <w:adjustRightInd w:val="0"/>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SANTILLI, Juliana. </w:t>
      </w:r>
      <w:proofErr w:type="spellStart"/>
      <w:r w:rsidRPr="0031329A">
        <w:rPr>
          <w:rFonts w:ascii="Times New Roman" w:hAnsi="Times New Roman" w:cs="Times New Roman"/>
          <w:b/>
          <w:sz w:val="24"/>
          <w:szCs w:val="24"/>
        </w:rPr>
        <w:t>Socioambientalismo</w:t>
      </w:r>
      <w:proofErr w:type="spellEnd"/>
      <w:r w:rsidRPr="0031329A">
        <w:rPr>
          <w:rFonts w:ascii="Times New Roman" w:hAnsi="Times New Roman" w:cs="Times New Roman"/>
          <w:b/>
          <w:sz w:val="24"/>
          <w:szCs w:val="24"/>
        </w:rPr>
        <w:t xml:space="preserve"> e novos direitos</w:t>
      </w:r>
      <w:r w:rsidRPr="0031329A">
        <w:rPr>
          <w:rFonts w:ascii="Times New Roman" w:hAnsi="Times New Roman" w:cs="Times New Roman"/>
          <w:sz w:val="24"/>
          <w:szCs w:val="24"/>
        </w:rPr>
        <w:t>: proteção jurídica à diversidade biológica e cultural. São Paulo: Petrópolis, 2005.</w:t>
      </w:r>
    </w:p>
    <w:p w:rsidR="00763CDA" w:rsidRPr="0031329A" w:rsidRDefault="00763CDA" w:rsidP="004B3C0D">
      <w:pPr>
        <w:spacing w:beforeLines="80" w:before="192" w:after="0" w:line="360" w:lineRule="auto"/>
        <w:contextualSpacing/>
        <w:jc w:val="both"/>
        <w:rPr>
          <w:rFonts w:ascii="Times New Roman" w:hAnsi="Times New Roman" w:cs="Times New Roman"/>
          <w:sz w:val="24"/>
          <w:szCs w:val="24"/>
        </w:rPr>
      </w:pPr>
      <w:r w:rsidRPr="0031329A">
        <w:rPr>
          <w:rFonts w:ascii="Times New Roman" w:hAnsi="Times New Roman" w:cs="Times New Roman"/>
          <w:sz w:val="24"/>
          <w:szCs w:val="24"/>
        </w:rPr>
        <w:t xml:space="preserve">SPÓSITO, Eliseu </w:t>
      </w:r>
      <w:proofErr w:type="spellStart"/>
      <w:r w:rsidRPr="0031329A">
        <w:rPr>
          <w:rFonts w:ascii="Times New Roman" w:hAnsi="Times New Roman" w:cs="Times New Roman"/>
          <w:sz w:val="24"/>
          <w:szCs w:val="24"/>
        </w:rPr>
        <w:t>Savério</w:t>
      </w:r>
      <w:proofErr w:type="spellEnd"/>
      <w:r w:rsidRPr="0031329A">
        <w:rPr>
          <w:rFonts w:ascii="Times New Roman" w:hAnsi="Times New Roman" w:cs="Times New Roman"/>
          <w:sz w:val="24"/>
          <w:szCs w:val="24"/>
        </w:rPr>
        <w:t xml:space="preserve">. </w:t>
      </w:r>
      <w:r w:rsidRPr="0031329A">
        <w:rPr>
          <w:rFonts w:ascii="Times New Roman" w:hAnsi="Times New Roman" w:cs="Times New Roman"/>
          <w:b/>
          <w:sz w:val="24"/>
          <w:szCs w:val="24"/>
        </w:rPr>
        <w:t>Geografia e filosofia</w:t>
      </w:r>
      <w:r w:rsidRPr="0031329A">
        <w:rPr>
          <w:rFonts w:ascii="Times New Roman" w:hAnsi="Times New Roman" w:cs="Times New Roman"/>
          <w:sz w:val="24"/>
          <w:szCs w:val="24"/>
        </w:rPr>
        <w:t>: contribuição para o ensino do pensamento geográfico. São Paulo: UNESP, 2004.</w:t>
      </w:r>
    </w:p>
    <w:p w:rsidR="00763CDA" w:rsidRPr="0031329A" w:rsidRDefault="00763CDA" w:rsidP="00E14FBC">
      <w:pPr>
        <w:autoSpaceDE w:val="0"/>
        <w:autoSpaceDN w:val="0"/>
        <w:adjustRightInd w:val="0"/>
        <w:spacing w:before="120" w:after="0" w:line="360" w:lineRule="auto"/>
        <w:jc w:val="both"/>
        <w:rPr>
          <w:rFonts w:ascii="Times New Roman" w:hAnsi="Times New Roman" w:cs="Times New Roman"/>
          <w:sz w:val="24"/>
          <w:szCs w:val="24"/>
        </w:rPr>
      </w:pPr>
    </w:p>
    <w:p w:rsidR="004B3D71" w:rsidRPr="0031329A" w:rsidRDefault="004B3D71" w:rsidP="004B3D71">
      <w:pPr>
        <w:autoSpaceDE w:val="0"/>
        <w:autoSpaceDN w:val="0"/>
        <w:adjustRightInd w:val="0"/>
        <w:spacing w:before="120" w:line="240" w:lineRule="auto"/>
        <w:jc w:val="both"/>
        <w:rPr>
          <w:rFonts w:ascii="Times New Roman" w:hAnsi="Times New Roman" w:cs="Times New Roman"/>
          <w:sz w:val="24"/>
          <w:szCs w:val="24"/>
        </w:rPr>
      </w:pPr>
    </w:p>
    <w:p w:rsidR="00EF07E5" w:rsidRPr="0031329A" w:rsidRDefault="00EF07E5" w:rsidP="004B3D71">
      <w:pPr>
        <w:spacing w:before="75" w:after="150" w:line="240" w:lineRule="auto"/>
        <w:jc w:val="both"/>
        <w:rPr>
          <w:rFonts w:ascii="Times New Roman" w:eastAsia="Times New Roman" w:hAnsi="Times New Roman" w:cs="Times New Roman"/>
          <w:sz w:val="24"/>
          <w:szCs w:val="24"/>
          <w:lang w:eastAsia="pt-BR"/>
        </w:rPr>
      </w:pPr>
    </w:p>
    <w:sectPr w:rsidR="00EF07E5" w:rsidRPr="0031329A" w:rsidSect="0031329A">
      <w:pgSz w:w="11906" w:h="16838"/>
      <w:pgMar w:top="1701" w:right="1133"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079" w:rsidRDefault="008A5079" w:rsidP="00EF07E5">
      <w:pPr>
        <w:spacing w:after="0" w:line="240" w:lineRule="auto"/>
      </w:pPr>
      <w:r>
        <w:separator/>
      </w:r>
    </w:p>
  </w:endnote>
  <w:endnote w:type="continuationSeparator" w:id="0">
    <w:p w:rsidR="008A5079" w:rsidRDefault="008A5079" w:rsidP="00EF0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Book">
    <w:altName w:val="Franklin Gothic Medium"/>
    <w:charset w:val="00"/>
    <w:family w:val="swiss"/>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079" w:rsidRDefault="008A5079" w:rsidP="00EF07E5">
      <w:pPr>
        <w:spacing w:after="0" w:line="240" w:lineRule="auto"/>
      </w:pPr>
      <w:r>
        <w:separator/>
      </w:r>
    </w:p>
  </w:footnote>
  <w:footnote w:type="continuationSeparator" w:id="0">
    <w:p w:rsidR="008A5079" w:rsidRDefault="008A5079" w:rsidP="00EF07E5">
      <w:pPr>
        <w:spacing w:after="0" w:line="240" w:lineRule="auto"/>
      </w:pPr>
      <w:r>
        <w:continuationSeparator/>
      </w:r>
    </w:p>
  </w:footnote>
  <w:footnote w:id="1">
    <w:p w:rsidR="00EC4819" w:rsidRPr="00EC4819" w:rsidRDefault="00EC4819" w:rsidP="00EC4819">
      <w:pPr>
        <w:pStyle w:val="Textodenotaderodap"/>
        <w:jc w:val="both"/>
      </w:pPr>
      <w:r w:rsidRPr="00EC4819">
        <w:rPr>
          <w:rStyle w:val="Refdenotaderodap"/>
        </w:rPr>
        <w:footnoteRef/>
      </w:r>
      <w:r w:rsidRPr="00EC4819">
        <w:t xml:space="preserve"> </w:t>
      </w:r>
      <w:r w:rsidRPr="00EC4819">
        <w:rPr>
          <w:rFonts w:ascii="Times New Roman" w:hAnsi="Times New Roman" w:cs="Times New Roman"/>
          <w:shd w:val="clear" w:color="auto" w:fill="FFFFFF"/>
        </w:rPr>
        <w:t xml:space="preserve">Mestre em Direito com bolsa CAPES-PROSUP tipo </w:t>
      </w:r>
      <w:proofErr w:type="gramStart"/>
      <w:r w:rsidRPr="00EC4819">
        <w:rPr>
          <w:rFonts w:ascii="Times New Roman" w:hAnsi="Times New Roman" w:cs="Times New Roman"/>
          <w:shd w:val="clear" w:color="auto" w:fill="FFFFFF"/>
        </w:rPr>
        <w:t>1</w:t>
      </w:r>
      <w:proofErr w:type="gramEnd"/>
      <w:r w:rsidRPr="00EC4819">
        <w:rPr>
          <w:rFonts w:ascii="Times New Roman" w:hAnsi="Times New Roman" w:cs="Times New Roman"/>
          <w:shd w:val="clear" w:color="auto" w:fill="FFFFFF"/>
        </w:rPr>
        <w:t xml:space="preserve"> pela Universidade de Santa Cruz do Sul conceito CAPES 5 com área de concentração em Direitos Sociais e Políticas Públicas. Integrante do Grupo de Pesquisa Direito, Cidadania e Políticas </w:t>
      </w:r>
      <w:proofErr w:type="gramStart"/>
      <w:r w:rsidRPr="00EC4819">
        <w:rPr>
          <w:rFonts w:ascii="Times New Roman" w:hAnsi="Times New Roman" w:cs="Times New Roman"/>
          <w:shd w:val="clear" w:color="auto" w:fill="FFFFFF"/>
        </w:rPr>
        <w:t>Públicas coordenado</w:t>
      </w:r>
      <w:proofErr w:type="gramEnd"/>
      <w:r w:rsidRPr="00EC4819">
        <w:rPr>
          <w:rFonts w:ascii="Times New Roman" w:hAnsi="Times New Roman" w:cs="Times New Roman"/>
          <w:shd w:val="clear" w:color="auto" w:fill="FFFFFF"/>
        </w:rPr>
        <w:t xml:space="preserve"> pela professora Marli Marlene Moraes da Costa. Possui graduação em Direito com bolsa FIES pela Faculdade Estácio de São </w:t>
      </w:r>
      <w:proofErr w:type="spellStart"/>
      <w:r w:rsidRPr="00EC4819">
        <w:rPr>
          <w:rFonts w:ascii="Times New Roman" w:hAnsi="Times New Roman" w:cs="Times New Roman"/>
          <w:shd w:val="clear" w:color="auto" w:fill="FFFFFF"/>
        </w:rPr>
        <w:t>Luis-MA</w:t>
      </w:r>
      <w:proofErr w:type="spellEnd"/>
      <w:r w:rsidRPr="00EC4819">
        <w:rPr>
          <w:rFonts w:ascii="Times New Roman" w:hAnsi="Times New Roman" w:cs="Times New Roman"/>
          <w:shd w:val="clear" w:color="auto" w:fill="FFFFFF"/>
        </w:rPr>
        <w:t xml:space="preserve"> (2012) e graduação em Licenciatura Plena em Letras e suas respectivas literaturas com Habilitação Português e Espanhol pela Faculdade Santa Fé com Bolsa Integral PROUNI (2008). Especialista em Língua Portuguesa e Linguística pela FAEME-Faculdade Evangélica do Meio Norte e Metodologia do Ensino da Língua Espanhola pela Faculdade Santa Fé. Atualmente é professor substituto da Universidade Estadual do Maranhão em </w:t>
      </w:r>
      <w:proofErr w:type="spellStart"/>
      <w:r w:rsidRPr="00EC4819">
        <w:rPr>
          <w:rFonts w:ascii="Times New Roman" w:hAnsi="Times New Roman" w:cs="Times New Roman"/>
          <w:shd w:val="clear" w:color="auto" w:fill="FFFFFF"/>
        </w:rPr>
        <w:t>Colinas-MA</w:t>
      </w:r>
      <w:proofErr w:type="spellEnd"/>
      <w:r w:rsidRPr="00EC4819">
        <w:rPr>
          <w:rFonts w:ascii="Times New Roman" w:hAnsi="Times New Roman" w:cs="Times New Roman"/>
          <w:shd w:val="clear" w:color="auto" w:fill="FFFFFF"/>
        </w:rPr>
        <w:t xml:space="preserve"> no departamento de Letras. Já trabalhou na Universidade Federal do Maranhão com a disciplina Língua Espanhola e Orientação de Conclusão de Curso-TCC com bolsa Capes na modalidade professor pesquisador pelo PROFBEPAR. Campo de atuação no Direito: Constitucional, Direito Penal, Processo Penal, Introdução Geral ao Direito, Metodologia do Ensino Jurídico, Português Jurídico, Filosofia do Direito, Ciências Políticas e Teoria Geral do Estado, História do Direito, Sociologia Jurídica, Antropologia Jurídica, Estágio Curricular, Criança e Adolescente- ECA, Hermenêutica Jurídica, Formas Alternativas de resolução de conflitos com ênfase na Justiça Restaurativa. Campo de atuação em Letras: Linguística, língua Portuguesa, Língua Espanhola, Leitura e Produção de Texto, Metodologia do ensino da Língua Portuguesa. Estágio Curricular.</w:t>
      </w:r>
      <w:r w:rsidRPr="00EC4819">
        <w:rPr>
          <w:rStyle w:val="apple-converted-space"/>
          <w:rFonts w:ascii="Times New Roman" w:hAnsi="Times New Roman" w:cs="Times New Roman"/>
          <w:b/>
          <w:bCs/>
          <w:bdr w:val="none" w:sz="0" w:space="0" w:color="auto" w:frame="1"/>
          <w:shd w:val="clear" w:color="auto" w:fill="FFFFFF"/>
        </w:rPr>
        <w:t> </w:t>
      </w:r>
      <w:r w:rsidRPr="00EC4819">
        <w:rPr>
          <w:rStyle w:val="texto"/>
          <w:rFonts w:ascii="Times New Roman" w:hAnsi="Times New Roman" w:cs="Times New Roman"/>
          <w:b/>
          <w:bCs/>
          <w:bdr w:val="none" w:sz="0" w:space="0" w:color="auto" w:frame="1"/>
          <w:shd w:val="clear" w:color="auto" w:fill="FFFFFF"/>
        </w:rPr>
        <w:t>(Texto informado pelo autor</w:t>
      </w:r>
      <w:proofErr w:type="gramStart"/>
      <w:r w:rsidRPr="00EC4819">
        <w:rPr>
          <w:rStyle w:val="texto"/>
          <w:rFonts w:ascii="Times New Roman" w:hAnsi="Times New Roman" w:cs="Times New Roman"/>
          <w:b/>
          <w:bCs/>
          <w:bdr w:val="none" w:sz="0" w:space="0" w:color="auto" w:frame="1"/>
          <w:shd w:val="clear" w:color="auto" w:fill="FFFFFF"/>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42060"/>
    <w:multiLevelType w:val="hybridMultilevel"/>
    <w:tmpl w:val="54EEAA9C"/>
    <w:lvl w:ilvl="0" w:tplc="AC8C261E">
      <w:start w:val="1"/>
      <w:numFmt w:val="bullet"/>
      <w:lvlText w:val="•"/>
      <w:lvlJc w:val="left"/>
      <w:pPr>
        <w:tabs>
          <w:tab w:val="num" w:pos="720"/>
        </w:tabs>
        <w:ind w:left="720" w:hanging="360"/>
      </w:pPr>
      <w:rPr>
        <w:rFonts w:ascii="Arial" w:hAnsi="Arial" w:hint="default"/>
      </w:rPr>
    </w:lvl>
    <w:lvl w:ilvl="1" w:tplc="993642D4" w:tentative="1">
      <w:start w:val="1"/>
      <w:numFmt w:val="bullet"/>
      <w:lvlText w:val="•"/>
      <w:lvlJc w:val="left"/>
      <w:pPr>
        <w:tabs>
          <w:tab w:val="num" w:pos="1440"/>
        </w:tabs>
        <w:ind w:left="1440" w:hanging="360"/>
      </w:pPr>
      <w:rPr>
        <w:rFonts w:ascii="Arial" w:hAnsi="Arial" w:hint="default"/>
      </w:rPr>
    </w:lvl>
    <w:lvl w:ilvl="2" w:tplc="1758D60C" w:tentative="1">
      <w:start w:val="1"/>
      <w:numFmt w:val="bullet"/>
      <w:lvlText w:val="•"/>
      <w:lvlJc w:val="left"/>
      <w:pPr>
        <w:tabs>
          <w:tab w:val="num" w:pos="2160"/>
        </w:tabs>
        <w:ind w:left="2160" w:hanging="360"/>
      </w:pPr>
      <w:rPr>
        <w:rFonts w:ascii="Arial" w:hAnsi="Arial" w:hint="default"/>
      </w:rPr>
    </w:lvl>
    <w:lvl w:ilvl="3" w:tplc="249CCC56" w:tentative="1">
      <w:start w:val="1"/>
      <w:numFmt w:val="bullet"/>
      <w:lvlText w:val="•"/>
      <w:lvlJc w:val="left"/>
      <w:pPr>
        <w:tabs>
          <w:tab w:val="num" w:pos="2880"/>
        </w:tabs>
        <w:ind w:left="2880" w:hanging="360"/>
      </w:pPr>
      <w:rPr>
        <w:rFonts w:ascii="Arial" w:hAnsi="Arial" w:hint="default"/>
      </w:rPr>
    </w:lvl>
    <w:lvl w:ilvl="4" w:tplc="74905346" w:tentative="1">
      <w:start w:val="1"/>
      <w:numFmt w:val="bullet"/>
      <w:lvlText w:val="•"/>
      <w:lvlJc w:val="left"/>
      <w:pPr>
        <w:tabs>
          <w:tab w:val="num" w:pos="3600"/>
        </w:tabs>
        <w:ind w:left="3600" w:hanging="360"/>
      </w:pPr>
      <w:rPr>
        <w:rFonts w:ascii="Arial" w:hAnsi="Arial" w:hint="default"/>
      </w:rPr>
    </w:lvl>
    <w:lvl w:ilvl="5" w:tplc="37BA43D4" w:tentative="1">
      <w:start w:val="1"/>
      <w:numFmt w:val="bullet"/>
      <w:lvlText w:val="•"/>
      <w:lvlJc w:val="left"/>
      <w:pPr>
        <w:tabs>
          <w:tab w:val="num" w:pos="4320"/>
        </w:tabs>
        <w:ind w:left="4320" w:hanging="360"/>
      </w:pPr>
      <w:rPr>
        <w:rFonts w:ascii="Arial" w:hAnsi="Arial" w:hint="default"/>
      </w:rPr>
    </w:lvl>
    <w:lvl w:ilvl="6" w:tplc="73CA6BC2" w:tentative="1">
      <w:start w:val="1"/>
      <w:numFmt w:val="bullet"/>
      <w:lvlText w:val="•"/>
      <w:lvlJc w:val="left"/>
      <w:pPr>
        <w:tabs>
          <w:tab w:val="num" w:pos="5040"/>
        </w:tabs>
        <w:ind w:left="5040" w:hanging="360"/>
      </w:pPr>
      <w:rPr>
        <w:rFonts w:ascii="Arial" w:hAnsi="Arial" w:hint="default"/>
      </w:rPr>
    </w:lvl>
    <w:lvl w:ilvl="7" w:tplc="629C8548" w:tentative="1">
      <w:start w:val="1"/>
      <w:numFmt w:val="bullet"/>
      <w:lvlText w:val="•"/>
      <w:lvlJc w:val="left"/>
      <w:pPr>
        <w:tabs>
          <w:tab w:val="num" w:pos="5760"/>
        </w:tabs>
        <w:ind w:left="5760" w:hanging="360"/>
      </w:pPr>
      <w:rPr>
        <w:rFonts w:ascii="Arial" w:hAnsi="Arial" w:hint="default"/>
      </w:rPr>
    </w:lvl>
    <w:lvl w:ilvl="8" w:tplc="9B602982" w:tentative="1">
      <w:start w:val="1"/>
      <w:numFmt w:val="bullet"/>
      <w:lvlText w:val="•"/>
      <w:lvlJc w:val="left"/>
      <w:pPr>
        <w:tabs>
          <w:tab w:val="num" w:pos="6480"/>
        </w:tabs>
        <w:ind w:left="6480" w:hanging="360"/>
      </w:pPr>
      <w:rPr>
        <w:rFonts w:ascii="Arial" w:hAnsi="Arial" w:hint="default"/>
      </w:rPr>
    </w:lvl>
  </w:abstractNum>
  <w:abstractNum w:abstractNumId="1">
    <w:nsid w:val="56A52FA3"/>
    <w:multiLevelType w:val="hybridMultilevel"/>
    <w:tmpl w:val="3698E010"/>
    <w:lvl w:ilvl="0" w:tplc="F0C2049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A885B5F"/>
    <w:multiLevelType w:val="hybridMultilevel"/>
    <w:tmpl w:val="2760D458"/>
    <w:lvl w:ilvl="0" w:tplc="F3E66222">
      <w:start w:val="1"/>
      <w:numFmt w:val="bullet"/>
      <w:lvlText w:val="•"/>
      <w:lvlJc w:val="left"/>
      <w:pPr>
        <w:tabs>
          <w:tab w:val="num" w:pos="720"/>
        </w:tabs>
        <w:ind w:left="720" w:hanging="360"/>
      </w:pPr>
      <w:rPr>
        <w:rFonts w:ascii="Arial" w:hAnsi="Arial" w:hint="default"/>
      </w:rPr>
    </w:lvl>
    <w:lvl w:ilvl="1" w:tplc="3FF63B46" w:tentative="1">
      <w:start w:val="1"/>
      <w:numFmt w:val="bullet"/>
      <w:lvlText w:val="•"/>
      <w:lvlJc w:val="left"/>
      <w:pPr>
        <w:tabs>
          <w:tab w:val="num" w:pos="1440"/>
        </w:tabs>
        <w:ind w:left="1440" w:hanging="360"/>
      </w:pPr>
      <w:rPr>
        <w:rFonts w:ascii="Arial" w:hAnsi="Arial" w:hint="default"/>
      </w:rPr>
    </w:lvl>
    <w:lvl w:ilvl="2" w:tplc="6AC2F2A4" w:tentative="1">
      <w:start w:val="1"/>
      <w:numFmt w:val="bullet"/>
      <w:lvlText w:val="•"/>
      <w:lvlJc w:val="left"/>
      <w:pPr>
        <w:tabs>
          <w:tab w:val="num" w:pos="2160"/>
        </w:tabs>
        <w:ind w:left="2160" w:hanging="360"/>
      </w:pPr>
      <w:rPr>
        <w:rFonts w:ascii="Arial" w:hAnsi="Arial" w:hint="default"/>
      </w:rPr>
    </w:lvl>
    <w:lvl w:ilvl="3" w:tplc="1DEC3EE4" w:tentative="1">
      <w:start w:val="1"/>
      <w:numFmt w:val="bullet"/>
      <w:lvlText w:val="•"/>
      <w:lvlJc w:val="left"/>
      <w:pPr>
        <w:tabs>
          <w:tab w:val="num" w:pos="2880"/>
        </w:tabs>
        <w:ind w:left="2880" w:hanging="360"/>
      </w:pPr>
      <w:rPr>
        <w:rFonts w:ascii="Arial" w:hAnsi="Arial" w:hint="default"/>
      </w:rPr>
    </w:lvl>
    <w:lvl w:ilvl="4" w:tplc="FCEC8012" w:tentative="1">
      <w:start w:val="1"/>
      <w:numFmt w:val="bullet"/>
      <w:lvlText w:val="•"/>
      <w:lvlJc w:val="left"/>
      <w:pPr>
        <w:tabs>
          <w:tab w:val="num" w:pos="3600"/>
        </w:tabs>
        <w:ind w:left="3600" w:hanging="360"/>
      </w:pPr>
      <w:rPr>
        <w:rFonts w:ascii="Arial" w:hAnsi="Arial" w:hint="default"/>
      </w:rPr>
    </w:lvl>
    <w:lvl w:ilvl="5" w:tplc="C090F00E" w:tentative="1">
      <w:start w:val="1"/>
      <w:numFmt w:val="bullet"/>
      <w:lvlText w:val="•"/>
      <w:lvlJc w:val="left"/>
      <w:pPr>
        <w:tabs>
          <w:tab w:val="num" w:pos="4320"/>
        </w:tabs>
        <w:ind w:left="4320" w:hanging="360"/>
      </w:pPr>
      <w:rPr>
        <w:rFonts w:ascii="Arial" w:hAnsi="Arial" w:hint="default"/>
      </w:rPr>
    </w:lvl>
    <w:lvl w:ilvl="6" w:tplc="C9FC66AE" w:tentative="1">
      <w:start w:val="1"/>
      <w:numFmt w:val="bullet"/>
      <w:lvlText w:val="•"/>
      <w:lvlJc w:val="left"/>
      <w:pPr>
        <w:tabs>
          <w:tab w:val="num" w:pos="5040"/>
        </w:tabs>
        <w:ind w:left="5040" w:hanging="360"/>
      </w:pPr>
      <w:rPr>
        <w:rFonts w:ascii="Arial" w:hAnsi="Arial" w:hint="default"/>
      </w:rPr>
    </w:lvl>
    <w:lvl w:ilvl="7" w:tplc="BE6493C0" w:tentative="1">
      <w:start w:val="1"/>
      <w:numFmt w:val="bullet"/>
      <w:lvlText w:val="•"/>
      <w:lvlJc w:val="left"/>
      <w:pPr>
        <w:tabs>
          <w:tab w:val="num" w:pos="5760"/>
        </w:tabs>
        <w:ind w:left="5760" w:hanging="360"/>
      </w:pPr>
      <w:rPr>
        <w:rFonts w:ascii="Arial" w:hAnsi="Arial" w:hint="default"/>
      </w:rPr>
    </w:lvl>
    <w:lvl w:ilvl="8" w:tplc="94D08BAA" w:tentative="1">
      <w:start w:val="1"/>
      <w:numFmt w:val="bullet"/>
      <w:lvlText w:val="•"/>
      <w:lvlJc w:val="left"/>
      <w:pPr>
        <w:tabs>
          <w:tab w:val="num" w:pos="6480"/>
        </w:tabs>
        <w:ind w:left="6480" w:hanging="360"/>
      </w:pPr>
      <w:rPr>
        <w:rFonts w:ascii="Arial" w:hAnsi="Arial" w:hint="default"/>
      </w:rPr>
    </w:lvl>
  </w:abstractNum>
  <w:abstractNum w:abstractNumId="3">
    <w:nsid w:val="5C196AD1"/>
    <w:multiLevelType w:val="hybridMultilevel"/>
    <w:tmpl w:val="32E607FC"/>
    <w:lvl w:ilvl="0" w:tplc="906E4290">
      <w:start w:val="1"/>
      <w:numFmt w:val="bullet"/>
      <w:lvlText w:val=""/>
      <w:lvlJc w:val="left"/>
      <w:pPr>
        <w:tabs>
          <w:tab w:val="num" w:pos="720"/>
        </w:tabs>
        <w:ind w:left="720" w:hanging="360"/>
      </w:pPr>
      <w:rPr>
        <w:rFonts w:ascii="Wingdings" w:hAnsi="Wingdings" w:hint="default"/>
      </w:rPr>
    </w:lvl>
    <w:lvl w:ilvl="1" w:tplc="E9B097A2" w:tentative="1">
      <w:start w:val="1"/>
      <w:numFmt w:val="bullet"/>
      <w:lvlText w:val=""/>
      <w:lvlJc w:val="left"/>
      <w:pPr>
        <w:tabs>
          <w:tab w:val="num" w:pos="1440"/>
        </w:tabs>
        <w:ind w:left="1440" w:hanging="360"/>
      </w:pPr>
      <w:rPr>
        <w:rFonts w:ascii="Wingdings" w:hAnsi="Wingdings" w:hint="default"/>
      </w:rPr>
    </w:lvl>
    <w:lvl w:ilvl="2" w:tplc="8C3671E8" w:tentative="1">
      <w:start w:val="1"/>
      <w:numFmt w:val="bullet"/>
      <w:lvlText w:val=""/>
      <w:lvlJc w:val="left"/>
      <w:pPr>
        <w:tabs>
          <w:tab w:val="num" w:pos="2160"/>
        </w:tabs>
        <w:ind w:left="2160" w:hanging="360"/>
      </w:pPr>
      <w:rPr>
        <w:rFonts w:ascii="Wingdings" w:hAnsi="Wingdings" w:hint="default"/>
      </w:rPr>
    </w:lvl>
    <w:lvl w:ilvl="3" w:tplc="6B96F252" w:tentative="1">
      <w:start w:val="1"/>
      <w:numFmt w:val="bullet"/>
      <w:lvlText w:val=""/>
      <w:lvlJc w:val="left"/>
      <w:pPr>
        <w:tabs>
          <w:tab w:val="num" w:pos="2880"/>
        </w:tabs>
        <w:ind w:left="2880" w:hanging="360"/>
      </w:pPr>
      <w:rPr>
        <w:rFonts w:ascii="Wingdings" w:hAnsi="Wingdings" w:hint="default"/>
      </w:rPr>
    </w:lvl>
    <w:lvl w:ilvl="4" w:tplc="B8983A2A" w:tentative="1">
      <w:start w:val="1"/>
      <w:numFmt w:val="bullet"/>
      <w:lvlText w:val=""/>
      <w:lvlJc w:val="left"/>
      <w:pPr>
        <w:tabs>
          <w:tab w:val="num" w:pos="3600"/>
        </w:tabs>
        <w:ind w:left="3600" w:hanging="360"/>
      </w:pPr>
      <w:rPr>
        <w:rFonts w:ascii="Wingdings" w:hAnsi="Wingdings" w:hint="default"/>
      </w:rPr>
    </w:lvl>
    <w:lvl w:ilvl="5" w:tplc="C696DCF4" w:tentative="1">
      <w:start w:val="1"/>
      <w:numFmt w:val="bullet"/>
      <w:lvlText w:val=""/>
      <w:lvlJc w:val="left"/>
      <w:pPr>
        <w:tabs>
          <w:tab w:val="num" w:pos="4320"/>
        </w:tabs>
        <w:ind w:left="4320" w:hanging="360"/>
      </w:pPr>
      <w:rPr>
        <w:rFonts w:ascii="Wingdings" w:hAnsi="Wingdings" w:hint="default"/>
      </w:rPr>
    </w:lvl>
    <w:lvl w:ilvl="6" w:tplc="FE34A878" w:tentative="1">
      <w:start w:val="1"/>
      <w:numFmt w:val="bullet"/>
      <w:lvlText w:val=""/>
      <w:lvlJc w:val="left"/>
      <w:pPr>
        <w:tabs>
          <w:tab w:val="num" w:pos="5040"/>
        </w:tabs>
        <w:ind w:left="5040" w:hanging="360"/>
      </w:pPr>
      <w:rPr>
        <w:rFonts w:ascii="Wingdings" w:hAnsi="Wingdings" w:hint="default"/>
      </w:rPr>
    </w:lvl>
    <w:lvl w:ilvl="7" w:tplc="7F38FB3E" w:tentative="1">
      <w:start w:val="1"/>
      <w:numFmt w:val="bullet"/>
      <w:lvlText w:val=""/>
      <w:lvlJc w:val="left"/>
      <w:pPr>
        <w:tabs>
          <w:tab w:val="num" w:pos="5760"/>
        </w:tabs>
        <w:ind w:left="5760" w:hanging="360"/>
      </w:pPr>
      <w:rPr>
        <w:rFonts w:ascii="Wingdings" w:hAnsi="Wingdings" w:hint="default"/>
      </w:rPr>
    </w:lvl>
    <w:lvl w:ilvl="8" w:tplc="0346DC6A" w:tentative="1">
      <w:start w:val="1"/>
      <w:numFmt w:val="bullet"/>
      <w:lvlText w:val=""/>
      <w:lvlJc w:val="left"/>
      <w:pPr>
        <w:tabs>
          <w:tab w:val="num" w:pos="6480"/>
        </w:tabs>
        <w:ind w:left="6480" w:hanging="360"/>
      </w:pPr>
      <w:rPr>
        <w:rFonts w:ascii="Wingdings" w:hAnsi="Wingdings" w:hint="default"/>
      </w:rPr>
    </w:lvl>
  </w:abstractNum>
  <w:abstractNum w:abstractNumId="4">
    <w:nsid w:val="6382475D"/>
    <w:multiLevelType w:val="hybridMultilevel"/>
    <w:tmpl w:val="FD148FFE"/>
    <w:lvl w:ilvl="0" w:tplc="8ABCC9FA">
      <w:start w:val="1"/>
      <w:numFmt w:val="bullet"/>
      <w:lvlText w:val="•"/>
      <w:lvlJc w:val="left"/>
      <w:pPr>
        <w:tabs>
          <w:tab w:val="num" w:pos="720"/>
        </w:tabs>
        <w:ind w:left="720" w:hanging="360"/>
      </w:pPr>
      <w:rPr>
        <w:rFonts w:ascii="Arial" w:hAnsi="Arial" w:hint="default"/>
      </w:rPr>
    </w:lvl>
    <w:lvl w:ilvl="1" w:tplc="01207146" w:tentative="1">
      <w:start w:val="1"/>
      <w:numFmt w:val="bullet"/>
      <w:lvlText w:val="•"/>
      <w:lvlJc w:val="left"/>
      <w:pPr>
        <w:tabs>
          <w:tab w:val="num" w:pos="1440"/>
        </w:tabs>
        <w:ind w:left="1440" w:hanging="360"/>
      </w:pPr>
      <w:rPr>
        <w:rFonts w:ascii="Arial" w:hAnsi="Arial" w:hint="default"/>
      </w:rPr>
    </w:lvl>
    <w:lvl w:ilvl="2" w:tplc="24A661DA" w:tentative="1">
      <w:start w:val="1"/>
      <w:numFmt w:val="bullet"/>
      <w:lvlText w:val="•"/>
      <w:lvlJc w:val="left"/>
      <w:pPr>
        <w:tabs>
          <w:tab w:val="num" w:pos="2160"/>
        </w:tabs>
        <w:ind w:left="2160" w:hanging="360"/>
      </w:pPr>
      <w:rPr>
        <w:rFonts w:ascii="Arial" w:hAnsi="Arial" w:hint="default"/>
      </w:rPr>
    </w:lvl>
    <w:lvl w:ilvl="3" w:tplc="5A2A504E" w:tentative="1">
      <w:start w:val="1"/>
      <w:numFmt w:val="bullet"/>
      <w:lvlText w:val="•"/>
      <w:lvlJc w:val="left"/>
      <w:pPr>
        <w:tabs>
          <w:tab w:val="num" w:pos="2880"/>
        </w:tabs>
        <w:ind w:left="2880" w:hanging="360"/>
      </w:pPr>
      <w:rPr>
        <w:rFonts w:ascii="Arial" w:hAnsi="Arial" w:hint="default"/>
      </w:rPr>
    </w:lvl>
    <w:lvl w:ilvl="4" w:tplc="32A08FA2" w:tentative="1">
      <w:start w:val="1"/>
      <w:numFmt w:val="bullet"/>
      <w:lvlText w:val="•"/>
      <w:lvlJc w:val="left"/>
      <w:pPr>
        <w:tabs>
          <w:tab w:val="num" w:pos="3600"/>
        </w:tabs>
        <w:ind w:left="3600" w:hanging="360"/>
      </w:pPr>
      <w:rPr>
        <w:rFonts w:ascii="Arial" w:hAnsi="Arial" w:hint="default"/>
      </w:rPr>
    </w:lvl>
    <w:lvl w:ilvl="5" w:tplc="CD6C598E" w:tentative="1">
      <w:start w:val="1"/>
      <w:numFmt w:val="bullet"/>
      <w:lvlText w:val="•"/>
      <w:lvlJc w:val="left"/>
      <w:pPr>
        <w:tabs>
          <w:tab w:val="num" w:pos="4320"/>
        </w:tabs>
        <w:ind w:left="4320" w:hanging="360"/>
      </w:pPr>
      <w:rPr>
        <w:rFonts w:ascii="Arial" w:hAnsi="Arial" w:hint="default"/>
      </w:rPr>
    </w:lvl>
    <w:lvl w:ilvl="6" w:tplc="052A91F8" w:tentative="1">
      <w:start w:val="1"/>
      <w:numFmt w:val="bullet"/>
      <w:lvlText w:val="•"/>
      <w:lvlJc w:val="left"/>
      <w:pPr>
        <w:tabs>
          <w:tab w:val="num" w:pos="5040"/>
        </w:tabs>
        <w:ind w:left="5040" w:hanging="360"/>
      </w:pPr>
      <w:rPr>
        <w:rFonts w:ascii="Arial" w:hAnsi="Arial" w:hint="default"/>
      </w:rPr>
    </w:lvl>
    <w:lvl w:ilvl="7" w:tplc="5254BD42" w:tentative="1">
      <w:start w:val="1"/>
      <w:numFmt w:val="bullet"/>
      <w:lvlText w:val="•"/>
      <w:lvlJc w:val="left"/>
      <w:pPr>
        <w:tabs>
          <w:tab w:val="num" w:pos="5760"/>
        </w:tabs>
        <w:ind w:left="5760" w:hanging="360"/>
      </w:pPr>
      <w:rPr>
        <w:rFonts w:ascii="Arial" w:hAnsi="Arial" w:hint="default"/>
      </w:rPr>
    </w:lvl>
    <w:lvl w:ilvl="8" w:tplc="3FCE3DB0"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AAF"/>
    <w:rsid w:val="00016B54"/>
    <w:rsid w:val="00037912"/>
    <w:rsid w:val="000608DC"/>
    <w:rsid w:val="00061F2F"/>
    <w:rsid w:val="00072F96"/>
    <w:rsid w:val="00076CE7"/>
    <w:rsid w:val="000A49E2"/>
    <w:rsid w:val="000B6185"/>
    <w:rsid w:val="000D55B7"/>
    <w:rsid w:val="000E6AB0"/>
    <w:rsid w:val="00105802"/>
    <w:rsid w:val="00106383"/>
    <w:rsid w:val="00123BFF"/>
    <w:rsid w:val="00193F17"/>
    <w:rsid w:val="00196EE4"/>
    <w:rsid w:val="001D50C8"/>
    <w:rsid w:val="001D77F7"/>
    <w:rsid w:val="00224CAA"/>
    <w:rsid w:val="002603BA"/>
    <w:rsid w:val="00270A57"/>
    <w:rsid w:val="0028162A"/>
    <w:rsid w:val="002E6859"/>
    <w:rsid w:val="00300D31"/>
    <w:rsid w:val="0031329A"/>
    <w:rsid w:val="00314632"/>
    <w:rsid w:val="00314809"/>
    <w:rsid w:val="003151F4"/>
    <w:rsid w:val="00375BCB"/>
    <w:rsid w:val="00377488"/>
    <w:rsid w:val="003B443E"/>
    <w:rsid w:val="003C0E96"/>
    <w:rsid w:val="003C49FB"/>
    <w:rsid w:val="003C4EA2"/>
    <w:rsid w:val="003E1A8A"/>
    <w:rsid w:val="003F4838"/>
    <w:rsid w:val="00410B4E"/>
    <w:rsid w:val="00430BFE"/>
    <w:rsid w:val="00433F4A"/>
    <w:rsid w:val="004831FB"/>
    <w:rsid w:val="004850FB"/>
    <w:rsid w:val="00490BF3"/>
    <w:rsid w:val="00492AFE"/>
    <w:rsid w:val="004A13F7"/>
    <w:rsid w:val="004B3C0D"/>
    <w:rsid w:val="004B3D71"/>
    <w:rsid w:val="004B5810"/>
    <w:rsid w:val="004B6DFD"/>
    <w:rsid w:val="004D0593"/>
    <w:rsid w:val="004E1AB3"/>
    <w:rsid w:val="00511835"/>
    <w:rsid w:val="0051314C"/>
    <w:rsid w:val="00526715"/>
    <w:rsid w:val="00547B54"/>
    <w:rsid w:val="00566708"/>
    <w:rsid w:val="00570BC2"/>
    <w:rsid w:val="00574B0A"/>
    <w:rsid w:val="005769BD"/>
    <w:rsid w:val="005B11F6"/>
    <w:rsid w:val="005B4173"/>
    <w:rsid w:val="00632DC9"/>
    <w:rsid w:val="00636F75"/>
    <w:rsid w:val="0064238C"/>
    <w:rsid w:val="00657F65"/>
    <w:rsid w:val="00670064"/>
    <w:rsid w:val="00684B11"/>
    <w:rsid w:val="006869E5"/>
    <w:rsid w:val="006935C6"/>
    <w:rsid w:val="006A119F"/>
    <w:rsid w:val="006A2843"/>
    <w:rsid w:val="006A2926"/>
    <w:rsid w:val="006B55DF"/>
    <w:rsid w:val="007036D9"/>
    <w:rsid w:val="00763CDA"/>
    <w:rsid w:val="007734CA"/>
    <w:rsid w:val="00793763"/>
    <w:rsid w:val="00796C49"/>
    <w:rsid w:val="007D4935"/>
    <w:rsid w:val="007E346F"/>
    <w:rsid w:val="007F5645"/>
    <w:rsid w:val="007F6931"/>
    <w:rsid w:val="007F7AB8"/>
    <w:rsid w:val="00801C56"/>
    <w:rsid w:val="00804A6E"/>
    <w:rsid w:val="008061BB"/>
    <w:rsid w:val="00816ED9"/>
    <w:rsid w:val="00821B0E"/>
    <w:rsid w:val="00832B1C"/>
    <w:rsid w:val="008424AD"/>
    <w:rsid w:val="00847455"/>
    <w:rsid w:val="00850FBA"/>
    <w:rsid w:val="00856283"/>
    <w:rsid w:val="00884E16"/>
    <w:rsid w:val="00891927"/>
    <w:rsid w:val="008929D3"/>
    <w:rsid w:val="00894506"/>
    <w:rsid w:val="008A5079"/>
    <w:rsid w:val="008B49A8"/>
    <w:rsid w:val="008C4163"/>
    <w:rsid w:val="008C4592"/>
    <w:rsid w:val="008F25A6"/>
    <w:rsid w:val="008F3DCA"/>
    <w:rsid w:val="0090168A"/>
    <w:rsid w:val="00901C5E"/>
    <w:rsid w:val="00915D72"/>
    <w:rsid w:val="00921E16"/>
    <w:rsid w:val="0093712D"/>
    <w:rsid w:val="009A3F82"/>
    <w:rsid w:val="009B14ED"/>
    <w:rsid w:val="009C1932"/>
    <w:rsid w:val="009F337A"/>
    <w:rsid w:val="00A1442C"/>
    <w:rsid w:val="00A31B5D"/>
    <w:rsid w:val="00A45856"/>
    <w:rsid w:val="00AA4A68"/>
    <w:rsid w:val="00AB1FCE"/>
    <w:rsid w:val="00AC56B3"/>
    <w:rsid w:val="00AF214B"/>
    <w:rsid w:val="00B120A9"/>
    <w:rsid w:val="00B209EE"/>
    <w:rsid w:val="00B27AAF"/>
    <w:rsid w:val="00B71A7B"/>
    <w:rsid w:val="00B74797"/>
    <w:rsid w:val="00B81F1C"/>
    <w:rsid w:val="00B90E14"/>
    <w:rsid w:val="00BA7783"/>
    <w:rsid w:val="00BD17EA"/>
    <w:rsid w:val="00BD7DD4"/>
    <w:rsid w:val="00BE0933"/>
    <w:rsid w:val="00C13706"/>
    <w:rsid w:val="00C2687E"/>
    <w:rsid w:val="00C46616"/>
    <w:rsid w:val="00C964CD"/>
    <w:rsid w:val="00CA5722"/>
    <w:rsid w:val="00CB15F5"/>
    <w:rsid w:val="00CF3E92"/>
    <w:rsid w:val="00D01A75"/>
    <w:rsid w:val="00D060D9"/>
    <w:rsid w:val="00D07D63"/>
    <w:rsid w:val="00D205FF"/>
    <w:rsid w:val="00D24F05"/>
    <w:rsid w:val="00D3526E"/>
    <w:rsid w:val="00D528DB"/>
    <w:rsid w:val="00D65FCE"/>
    <w:rsid w:val="00D86754"/>
    <w:rsid w:val="00D91BA4"/>
    <w:rsid w:val="00D921FA"/>
    <w:rsid w:val="00D961DE"/>
    <w:rsid w:val="00DB25F1"/>
    <w:rsid w:val="00DD38FC"/>
    <w:rsid w:val="00DE00F7"/>
    <w:rsid w:val="00DE6C37"/>
    <w:rsid w:val="00E14FBC"/>
    <w:rsid w:val="00E24C28"/>
    <w:rsid w:val="00E30F21"/>
    <w:rsid w:val="00E32992"/>
    <w:rsid w:val="00E60473"/>
    <w:rsid w:val="00E618C6"/>
    <w:rsid w:val="00E77746"/>
    <w:rsid w:val="00E90E56"/>
    <w:rsid w:val="00EA660D"/>
    <w:rsid w:val="00EB01FA"/>
    <w:rsid w:val="00EB49F8"/>
    <w:rsid w:val="00EC4819"/>
    <w:rsid w:val="00EF07E5"/>
    <w:rsid w:val="00F3120D"/>
    <w:rsid w:val="00F476E8"/>
    <w:rsid w:val="00F56037"/>
    <w:rsid w:val="00F920B4"/>
    <w:rsid w:val="00FB455D"/>
    <w:rsid w:val="00FC1828"/>
    <w:rsid w:val="00FC2E8A"/>
    <w:rsid w:val="00FD352B"/>
    <w:rsid w:val="00FD50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A7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B27AAF"/>
    <w:rPr>
      <w:b/>
      <w:bCs/>
    </w:rPr>
  </w:style>
  <w:style w:type="paragraph" w:styleId="Textodenotadefim">
    <w:name w:val="endnote text"/>
    <w:basedOn w:val="Normal"/>
    <w:link w:val="TextodenotadefimChar"/>
    <w:uiPriority w:val="99"/>
    <w:semiHidden/>
    <w:unhideWhenUsed/>
    <w:rsid w:val="00EF07E5"/>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EF07E5"/>
    <w:rPr>
      <w:sz w:val="20"/>
      <w:szCs w:val="20"/>
    </w:rPr>
  </w:style>
  <w:style w:type="character" w:styleId="Refdenotadefim">
    <w:name w:val="endnote reference"/>
    <w:basedOn w:val="Fontepargpadro"/>
    <w:uiPriority w:val="99"/>
    <w:semiHidden/>
    <w:unhideWhenUsed/>
    <w:rsid w:val="00EF07E5"/>
    <w:rPr>
      <w:vertAlign w:val="superscript"/>
    </w:rPr>
  </w:style>
  <w:style w:type="paragraph" w:styleId="Textodenotaderodap">
    <w:name w:val="footnote text"/>
    <w:basedOn w:val="Normal"/>
    <w:link w:val="TextodenotaderodapChar"/>
    <w:unhideWhenUsed/>
    <w:rsid w:val="00EF07E5"/>
    <w:pPr>
      <w:spacing w:after="0" w:line="240" w:lineRule="auto"/>
    </w:pPr>
    <w:rPr>
      <w:sz w:val="20"/>
      <w:szCs w:val="20"/>
    </w:rPr>
  </w:style>
  <w:style w:type="character" w:customStyle="1" w:styleId="TextodenotaderodapChar">
    <w:name w:val="Texto de nota de rodapé Char"/>
    <w:basedOn w:val="Fontepargpadro"/>
    <w:link w:val="Textodenotaderodap"/>
    <w:rsid w:val="00EF07E5"/>
    <w:rPr>
      <w:sz w:val="20"/>
      <w:szCs w:val="20"/>
    </w:rPr>
  </w:style>
  <w:style w:type="character" w:styleId="Refdenotaderodap">
    <w:name w:val="footnote reference"/>
    <w:basedOn w:val="Fontepargpadro"/>
    <w:uiPriority w:val="99"/>
    <w:unhideWhenUsed/>
    <w:rsid w:val="00EF07E5"/>
    <w:rPr>
      <w:vertAlign w:val="superscript"/>
    </w:rPr>
  </w:style>
  <w:style w:type="character" w:styleId="Hyperlink">
    <w:name w:val="Hyperlink"/>
    <w:basedOn w:val="Fontepargpadro"/>
    <w:uiPriority w:val="99"/>
    <w:semiHidden/>
    <w:unhideWhenUsed/>
    <w:rsid w:val="00793763"/>
    <w:rPr>
      <w:strike w:val="0"/>
      <w:dstrike w:val="0"/>
      <w:color w:val="000000"/>
      <w:u w:val="none"/>
      <w:effect w:val="none"/>
    </w:rPr>
  </w:style>
  <w:style w:type="paragraph" w:styleId="Textodebalo">
    <w:name w:val="Balloon Text"/>
    <w:basedOn w:val="Normal"/>
    <w:link w:val="TextodebaloChar"/>
    <w:uiPriority w:val="99"/>
    <w:semiHidden/>
    <w:unhideWhenUsed/>
    <w:rsid w:val="008C416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4163"/>
    <w:rPr>
      <w:rFonts w:ascii="Tahoma" w:hAnsi="Tahoma" w:cs="Tahoma"/>
      <w:sz w:val="16"/>
      <w:szCs w:val="16"/>
    </w:rPr>
  </w:style>
  <w:style w:type="paragraph" w:customStyle="1" w:styleId="Default">
    <w:name w:val="Default"/>
    <w:rsid w:val="00657F65"/>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F56037"/>
    <w:pPr>
      <w:ind w:left="720"/>
      <w:contextualSpacing/>
    </w:pPr>
  </w:style>
  <w:style w:type="character" w:customStyle="1" w:styleId="texto">
    <w:name w:val="texto"/>
    <w:basedOn w:val="Fontepargpadro"/>
    <w:rsid w:val="00EC4819"/>
  </w:style>
  <w:style w:type="character" w:customStyle="1" w:styleId="apple-converted-space">
    <w:name w:val="apple-converted-space"/>
    <w:basedOn w:val="Fontepargpadro"/>
    <w:rsid w:val="00EC48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A7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B27AAF"/>
    <w:rPr>
      <w:b/>
      <w:bCs/>
    </w:rPr>
  </w:style>
  <w:style w:type="paragraph" w:styleId="Textodenotadefim">
    <w:name w:val="endnote text"/>
    <w:basedOn w:val="Normal"/>
    <w:link w:val="TextodenotadefimChar"/>
    <w:uiPriority w:val="99"/>
    <w:semiHidden/>
    <w:unhideWhenUsed/>
    <w:rsid w:val="00EF07E5"/>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EF07E5"/>
    <w:rPr>
      <w:sz w:val="20"/>
      <w:szCs w:val="20"/>
    </w:rPr>
  </w:style>
  <w:style w:type="character" w:styleId="Refdenotadefim">
    <w:name w:val="endnote reference"/>
    <w:basedOn w:val="Fontepargpadro"/>
    <w:uiPriority w:val="99"/>
    <w:semiHidden/>
    <w:unhideWhenUsed/>
    <w:rsid w:val="00EF07E5"/>
    <w:rPr>
      <w:vertAlign w:val="superscript"/>
    </w:rPr>
  </w:style>
  <w:style w:type="paragraph" w:styleId="Textodenotaderodap">
    <w:name w:val="footnote text"/>
    <w:basedOn w:val="Normal"/>
    <w:link w:val="TextodenotaderodapChar"/>
    <w:unhideWhenUsed/>
    <w:rsid w:val="00EF07E5"/>
    <w:pPr>
      <w:spacing w:after="0" w:line="240" w:lineRule="auto"/>
    </w:pPr>
    <w:rPr>
      <w:sz w:val="20"/>
      <w:szCs w:val="20"/>
    </w:rPr>
  </w:style>
  <w:style w:type="character" w:customStyle="1" w:styleId="TextodenotaderodapChar">
    <w:name w:val="Texto de nota de rodapé Char"/>
    <w:basedOn w:val="Fontepargpadro"/>
    <w:link w:val="Textodenotaderodap"/>
    <w:rsid w:val="00EF07E5"/>
    <w:rPr>
      <w:sz w:val="20"/>
      <w:szCs w:val="20"/>
    </w:rPr>
  </w:style>
  <w:style w:type="character" w:styleId="Refdenotaderodap">
    <w:name w:val="footnote reference"/>
    <w:basedOn w:val="Fontepargpadro"/>
    <w:uiPriority w:val="99"/>
    <w:unhideWhenUsed/>
    <w:rsid w:val="00EF07E5"/>
    <w:rPr>
      <w:vertAlign w:val="superscript"/>
    </w:rPr>
  </w:style>
  <w:style w:type="character" w:styleId="Hyperlink">
    <w:name w:val="Hyperlink"/>
    <w:basedOn w:val="Fontepargpadro"/>
    <w:uiPriority w:val="99"/>
    <w:semiHidden/>
    <w:unhideWhenUsed/>
    <w:rsid w:val="00793763"/>
    <w:rPr>
      <w:strike w:val="0"/>
      <w:dstrike w:val="0"/>
      <w:color w:val="000000"/>
      <w:u w:val="none"/>
      <w:effect w:val="none"/>
    </w:rPr>
  </w:style>
  <w:style w:type="paragraph" w:styleId="Textodebalo">
    <w:name w:val="Balloon Text"/>
    <w:basedOn w:val="Normal"/>
    <w:link w:val="TextodebaloChar"/>
    <w:uiPriority w:val="99"/>
    <w:semiHidden/>
    <w:unhideWhenUsed/>
    <w:rsid w:val="008C416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4163"/>
    <w:rPr>
      <w:rFonts w:ascii="Tahoma" w:hAnsi="Tahoma" w:cs="Tahoma"/>
      <w:sz w:val="16"/>
      <w:szCs w:val="16"/>
    </w:rPr>
  </w:style>
  <w:style w:type="paragraph" w:customStyle="1" w:styleId="Default">
    <w:name w:val="Default"/>
    <w:rsid w:val="00657F65"/>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F56037"/>
    <w:pPr>
      <w:ind w:left="720"/>
      <w:contextualSpacing/>
    </w:pPr>
  </w:style>
  <w:style w:type="character" w:customStyle="1" w:styleId="texto">
    <w:name w:val="texto"/>
    <w:basedOn w:val="Fontepargpadro"/>
    <w:rsid w:val="00EC4819"/>
  </w:style>
  <w:style w:type="character" w:customStyle="1" w:styleId="apple-converted-space">
    <w:name w:val="apple-converted-space"/>
    <w:basedOn w:val="Fontepargpadro"/>
    <w:rsid w:val="00EC4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91656">
      <w:bodyDiv w:val="1"/>
      <w:marLeft w:val="0"/>
      <w:marRight w:val="0"/>
      <w:marTop w:val="0"/>
      <w:marBottom w:val="0"/>
      <w:divBdr>
        <w:top w:val="none" w:sz="0" w:space="0" w:color="auto"/>
        <w:left w:val="none" w:sz="0" w:space="0" w:color="auto"/>
        <w:bottom w:val="none" w:sz="0" w:space="0" w:color="auto"/>
        <w:right w:val="none" w:sz="0" w:space="0" w:color="auto"/>
      </w:divBdr>
      <w:divsChild>
        <w:div w:id="111480806">
          <w:marLeft w:val="547"/>
          <w:marRight w:val="0"/>
          <w:marTop w:val="0"/>
          <w:marBottom w:val="0"/>
          <w:divBdr>
            <w:top w:val="none" w:sz="0" w:space="0" w:color="auto"/>
            <w:left w:val="none" w:sz="0" w:space="0" w:color="auto"/>
            <w:bottom w:val="none" w:sz="0" w:space="0" w:color="auto"/>
            <w:right w:val="none" w:sz="0" w:space="0" w:color="auto"/>
          </w:divBdr>
        </w:div>
      </w:divsChild>
    </w:div>
    <w:div w:id="241918078">
      <w:bodyDiv w:val="1"/>
      <w:marLeft w:val="0"/>
      <w:marRight w:val="0"/>
      <w:marTop w:val="0"/>
      <w:marBottom w:val="0"/>
      <w:divBdr>
        <w:top w:val="none" w:sz="0" w:space="0" w:color="auto"/>
        <w:left w:val="none" w:sz="0" w:space="0" w:color="auto"/>
        <w:bottom w:val="none" w:sz="0" w:space="0" w:color="auto"/>
        <w:right w:val="none" w:sz="0" w:space="0" w:color="auto"/>
      </w:divBdr>
    </w:div>
    <w:div w:id="758217069">
      <w:bodyDiv w:val="1"/>
      <w:marLeft w:val="0"/>
      <w:marRight w:val="0"/>
      <w:marTop w:val="0"/>
      <w:marBottom w:val="0"/>
      <w:divBdr>
        <w:top w:val="none" w:sz="0" w:space="0" w:color="auto"/>
        <w:left w:val="none" w:sz="0" w:space="0" w:color="auto"/>
        <w:bottom w:val="none" w:sz="0" w:space="0" w:color="auto"/>
        <w:right w:val="none" w:sz="0" w:space="0" w:color="auto"/>
      </w:divBdr>
      <w:divsChild>
        <w:div w:id="899484818">
          <w:marLeft w:val="547"/>
          <w:marRight w:val="0"/>
          <w:marTop w:val="0"/>
          <w:marBottom w:val="0"/>
          <w:divBdr>
            <w:top w:val="none" w:sz="0" w:space="0" w:color="auto"/>
            <w:left w:val="none" w:sz="0" w:space="0" w:color="auto"/>
            <w:bottom w:val="none" w:sz="0" w:space="0" w:color="auto"/>
            <w:right w:val="none" w:sz="0" w:space="0" w:color="auto"/>
          </w:divBdr>
        </w:div>
        <w:div w:id="1291588953">
          <w:marLeft w:val="547"/>
          <w:marRight w:val="0"/>
          <w:marTop w:val="0"/>
          <w:marBottom w:val="0"/>
          <w:divBdr>
            <w:top w:val="none" w:sz="0" w:space="0" w:color="auto"/>
            <w:left w:val="none" w:sz="0" w:space="0" w:color="auto"/>
            <w:bottom w:val="none" w:sz="0" w:space="0" w:color="auto"/>
            <w:right w:val="none" w:sz="0" w:space="0" w:color="auto"/>
          </w:divBdr>
        </w:div>
        <w:div w:id="1419985332">
          <w:marLeft w:val="547"/>
          <w:marRight w:val="0"/>
          <w:marTop w:val="0"/>
          <w:marBottom w:val="0"/>
          <w:divBdr>
            <w:top w:val="none" w:sz="0" w:space="0" w:color="auto"/>
            <w:left w:val="none" w:sz="0" w:space="0" w:color="auto"/>
            <w:bottom w:val="none" w:sz="0" w:space="0" w:color="auto"/>
            <w:right w:val="none" w:sz="0" w:space="0" w:color="auto"/>
          </w:divBdr>
        </w:div>
      </w:divsChild>
    </w:div>
    <w:div w:id="990789521">
      <w:bodyDiv w:val="1"/>
      <w:marLeft w:val="0"/>
      <w:marRight w:val="0"/>
      <w:marTop w:val="0"/>
      <w:marBottom w:val="0"/>
      <w:divBdr>
        <w:top w:val="none" w:sz="0" w:space="0" w:color="auto"/>
        <w:left w:val="none" w:sz="0" w:space="0" w:color="auto"/>
        <w:bottom w:val="none" w:sz="0" w:space="0" w:color="auto"/>
        <w:right w:val="none" w:sz="0" w:space="0" w:color="auto"/>
      </w:divBdr>
    </w:div>
    <w:div w:id="1658417492">
      <w:bodyDiv w:val="1"/>
      <w:marLeft w:val="0"/>
      <w:marRight w:val="0"/>
      <w:marTop w:val="0"/>
      <w:marBottom w:val="0"/>
      <w:divBdr>
        <w:top w:val="none" w:sz="0" w:space="0" w:color="auto"/>
        <w:left w:val="none" w:sz="0" w:space="0" w:color="auto"/>
        <w:bottom w:val="none" w:sz="0" w:space="0" w:color="auto"/>
        <w:right w:val="none" w:sz="0" w:space="0" w:color="auto"/>
      </w:divBdr>
    </w:div>
    <w:div w:id="2089033581">
      <w:bodyDiv w:val="1"/>
      <w:marLeft w:val="0"/>
      <w:marRight w:val="0"/>
      <w:marTop w:val="0"/>
      <w:marBottom w:val="0"/>
      <w:divBdr>
        <w:top w:val="none" w:sz="0" w:space="0" w:color="auto"/>
        <w:left w:val="none" w:sz="0" w:space="0" w:color="auto"/>
        <w:bottom w:val="none" w:sz="0" w:space="0" w:color="auto"/>
        <w:right w:val="none" w:sz="0" w:space="0" w:color="auto"/>
      </w:divBdr>
      <w:divsChild>
        <w:div w:id="1569922957">
          <w:marLeft w:val="0"/>
          <w:marRight w:val="0"/>
          <w:marTop w:val="100"/>
          <w:marBottom w:val="100"/>
          <w:divBdr>
            <w:top w:val="none" w:sz="0" w:space="0" w:color="auto"/>
            <w:left w:val="none" w:sz="0" w:space="0" w:color="auto"/>
            <w:bottom w:val="none" w:sz="0" w:space="0" w:color="auto"/>
            <w:right w:val="none" w:sz="0" w:space="0" w:color="auto"/>
          </w:divBdr>
          <w:divsChild>
            <w:div w:id="269170771">
              <w:marLeft w:val="0"/>
              <w:marRight w:val="0"/>
              <w:marTop w:val="150"/>
              <w:marBottom w:val="150"/>
              <w:divBdr>
                <w:top w:val="none" w:sz="0" w:space="0" w:color="auto"/>
                <w:left w:val="none" w:sz="0" w:space="0" w:color="auto"/>
                <w:bottom w:val="none" w:sz="0" w:space="0" w:color="auto"/>
                <w:right w:val="none" w:sz="0" w:space="0" w:color="auto"/>
              </w:divBdr>
              <w:divsChild>
                <w:div w:id="1753702410">
                  <w:marLeft w:val="300"/>
                  <w:marRight w:val="0"/>
                  <w:marTop w:val="0"/>
                  <w:marBottom w:val="0"/>
                  <w:divBdr>
                    <w:top w:val="none" w:sz="0" w:space="0" w:color="auto"/>
                    <w:left w:val="none" w:sz="0" w:space="0" w:color="auto"/>
                    <w:bottom w:val="none" w:sz="0" w:space="0" w:color="auto"/>
                    <w:right w:val="none" w:sz="0" w:space="0" w:color="auto"/>
                  </w:divBdr>
                  <w:divsChild>
                    <w:div w:id="194788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lanalto.gov.br/ccivil%2003/leis/6938.htm" TargetMode="External"/><Relationship Id="rId5" Type="http://schemas.openxmlformats.org/officeDocument/2006/relationships/settings" Target="settings.xml"/><Relationship Id="rId10" Type="http://schemas.openxmlformats.org/officeDocument/2006/relationships/hyperlink" Target="http://www.planalto.gov.br/ccivil%2003/leis/6938.htm"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écnica">
  <a:themeElements>
    <a:clrScheme name="Técnica">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Técnica">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écnica">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shade val="40000"/>
                <a:satMod val="150000"/>
              </a:schemeClr>
            </a:gs>
            <a:gs pos="30000">
              <a:schemeClr val="phClr">
                <a:shade val="60000"/>
                <a:satMod val="150000"/>
              </a:schemeClr>
            </a:gs>
            <a:gs pos="100000">
              <a:schemeClr val="phClr">
                <a:tint val="83000"/>
                <a:satMod val="200000"/>
              </a:schemeClr>
            </a:gs>
          </a:gsLst>
          <a:lin ang="13000000" scaled="0"/>
        </a:gradFill>
        <a:gradFill rotWithShape="1">
          <a:gsLst>
            <a:gs pos="0">
              <a:schemeClr val="phClr">
                <a:tint val="78000"/>
                <a:satMod val="220000"/>
              </a:schemeClr>
            </a:gs>
            <a:gs pos="100000">
              <a:schemeClr val="phClr">
                <a:shade val="35000"/>
                <a:satMod val="155000"/>
              </a:schemeClr>
            </a:gs>
          </a:gsLst>
          <a:path path="circle">
            <a:fillToRect l="60000" t="50000" r="4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5C286-E441-4F5A-ACD0-0237A5D68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5099</Words>
  <Characters>27538</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32572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Augusto Leal</cp:lastModifiedBy>
  <cp:revision>39</cp:revision>
  <dcterms:created xsi:type="dcterms:W3CDTF">2014-05-16T18:01:00Z</dcterms:created>
  <dcterms:modified xsi:type="dcterms:W3CDTF">2015-03-23T16:26:00Z</dcterms:modified>
</cp:coreProperties>
</file>